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E3DCD" w14:textId="77777777" w:rsidR="00D37D00" w:rsidRDefault="00D37D00" w:rsidP="00E60C53">
      <w:pPr>
        <w:autoSpaceDE w:val="0"/>
        <w:spacing w:after="120"/>
        <w:rPr>
          <w:b/>
        </w:rPr>
      </w:pPr>
    </w:p>
    <w:tbl>
      <w:tblPr>
        <w:tblpPr w:leftFromText="141" w:rightFromText="141" w:vertAnchor="text" w:horzAnchor="margin" w:tblpY="5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220"/>
        <w:gridCol w:w="2551"/>
      </w:tblGrid>
      <w:tr w:rsidR="00D37D00" w14:paraId="7CC369C2" w14:textId="77777777" w:rsidTr="00BE1353">
        <w:trPr>
          <w:trHeight w:val="689"/>
        </w:trPr>
        <w:tc>
          <w:tcPr>
            <w:tcW w:w="7220" w:type="dxa"/>
            <w:shd w:val="clear" w:color="auto" w:fill="F2F2F2" w:themeFill="background1" w:themeFillShade="F2"/>
            <w:vAlign w:val="center"/>
            <w:hideMark/>
          </w:tcPr>
          <w:p w14:paraId="60CE4BEF" w14:textId="1D804287" w:rsidR="00D37D00" w:rsidRPr="007F17E5" w:rsidRDefault="00D37D00" w:rsidP="00D37D00">
            <w:pPr>
              <w:ind w:right="-108"/>
              <w:rPr>
                <w:rFonts w:ascii="Times New Roman" w:hAnsi="Times New Roman" w:cs="Times New Roman"/>
                <w:color w:val="FF0000"/>
                <w:sz w:val="8"/>
              </w:rPr>
            </w:pPr>
            <w:r>
              <w:rPr>
                <w:rFonts w:ascii="Arial" w:hAnsi="Arial" w:cs="Arial"/>
                <w:color w:val="FF0000"/>
                <w:sz w:val="8"/>
              </w:rPr>
              <w:t xml:space="preserve">                                        </w:t>
            </w:r>
            <w:r w:rsidR="00BE1353">
              <w:rPr>
                <w:rFonts w:ascii="Arial" w:hAnsi="Arial" w:cs="Arial"/>
                <w:color w:val="FF0000"/>
                <w:sz w:val="8"/>
              </w:rPr>
              <w:t xml:space="preserve">                                     </w:t>
            </w:r>
            <w:r>
              <w:rPr>
                <w:rFonts w:ascii="Arial" w:hAnsi="Arial" w:cs="Arial"/>
                <w:color w:val="FF0000"/>
                <w:sz w:val="8"/>
              </w:rPr>
              <w:t xml:space="preserve">  </w:t>
            </w:r>
            <w:r w:rsidR="00952932">
              <w:rPr>
                <w:rFonts w:ascii="Arial" w:hAnsi="Arial" w:cs="Arial"/>
                <w:color w:val="FF0000"/>
                <w:sz w:val="8"/>
              </w:rPr>
              <w:t xml:space="preserve">                                                                               </w:t>
            </w:r>
            <w:r w:rsidR="00952932" w:rsidRPr="007F17E5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  <w:r w:rsidR="00952932">
              <w:rPr>
                <w:rFonts w:ascii="Times New Roman" w:hAnsi="Times New Roman" w:cs="Times New Roman"/>
                <w:sz w:val="32"/>
                <w:szCs w:val="24"/>
              </w:rPr>
              <w:t>Príloha č. 16 Pokynov osobitosti zákazky</w:t>
            </w:r>
            <w:r w:rsidR="00952932" w:rsidRPr="007F17E5">
              <w:rPr>
                <w:rFonts w:ascii="Times New Roman" w:hAnsi="Times New Roman" w:cs="Times New Roman"/>
                <w:sz w:val="32"/>
                <w:szCs w:val="24"/>
              </w:rPr>
              <w:t xml:space="preserve">    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  <w:hideMark/>
          </w:tcPr>
          <w:p w14:paraId="65440011" w14:textId="56C62059" w:rsidR="00D37D00" w:rsidRDefault="00D37D00" w:rsidP="00D37D00">
            <w:pPr>
              <w:jc w:val="center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 xml:space="preserve">   </w:t>
            </w:r>
            <w:r w:rsidR="00BE1353">
              <w:rPr>
                <w:rFonts w:ascii="Times New Roman" w:hAnsi="Times New Roman" w:cs="Times New Roman"/>
                <w:noProof/>
                <w:color w:val="1F497D"/>
                <w:sz w:val="24"/>
                <w:szCs w:val="24"/>
                <w:lang w:eastAsia="sk-SK"/>
              </w:rPr>
              <w:drawing>
                <wp:inline distT="0" distB="0" distL="0" distR="0" wp14:anchorId="09D3ECF2" wp14:editId="2235C7FF">
                  <wp:extent cx="1028166" cy="324192"/>
                  <wp:effectExtent l="0" t="0" r="635" b="0"/>
                  <wp:docPr id="1" name="Obrázok 1" descr="cid:image001.png@01D960AA.4D7E4D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F209FF-D4FA-44DA-8F37-58DE0B17108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960AA.4D7E4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602" cy="341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32"/>
              </w:rPr>
              <w:t xml:space="preserve">  </w:t>
            </w:r>
          </w:p>
        </w:tc>
      </w:tr>
    </w:tbl>
    <w:p w14:paraId="34412438" w14:textId="77777777" w:rsidR="00D37D00" w:rsidRDefault="00D37D00" w:rsidP="00E60C53">
      <w:pPr>
        <w:autoSpaceDE w:val="0"/>
        <w:spacing w:after="120"/>
        <w:rPr>
          <w:b/>
        </w:rPr>
      </w:pPr>
    </w:p>
    <w:p w14:paraId="147C1DF4" w14:textId="77777777" w:rsidR="00D37D00" w:rsidRDefault="00D37D00" w:rsidP="00E60C53">
      <w:pPr>
        <w:autoSpaceDE w:val="0"/>
        <w:spacing w:after="120"/>
        <w:rPr>
          <w:b/>
        </w:rPr>
      </w:pPr>
    </w:p>
    <w:p w14:paraId="06E61AC7" w14:textId="77777777" w:rsidR="00D37D00" w:rsidRDefault="00D37D00" w:rsidP="00E60C53">
      <w:pPr>
        <w:autoSpaceDE w:val="0"/>
        <w:spacing w:after="120"/>
        <w:rPr>
          <w:b/>
        </w:rPr>
      </w:pPr>
    </w:p>
    <w:p w14:paraId="5BA4ACC7" w14:textId="5520FBC6" w:rsidR="002C53EA" w:rsidRPr="00952932" w:rsidRDefault="001611C4" w:rsidP="002C53EA">
      <w:pPr>
        <w:autoSpaceDE w:val="0"/>
        <w:spacing w:after="120" w:line="276" w:lineRule="auto"/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 xml:space="preserve">Názov zákazky:     </w:t>
      </w:r>
      <w:r w:rsidRPr="007F17E5">
        <w:rPr>
          <w:rFonts w:ascii="Times New Roman" w:hAnsi="Times New Roman" w:cs="Times New Roman"/>
          <w:b/>
          <w:sz w:val="24"/>
          <w:szCs w:val="24"/>
        </w:rPr>
        <w:tab/>
      </w:r>
      <w:r w:rsidR="00C33180" w:rsidRPr="00952932">
        <w:rPr>
          <w:rFonts w:ascii="Times New Roman" w:hAnsi="Times New Roman" w:cs="Times New Roman"/>
          <w:b/>
          <w:sz w:val="24"/>
          <w:szCs w:val="24"/>
        </w:rPr>
        <w:t xml:space="preserve">Zhotovenie </w:t>
      </w:r>
      <w:proofErr w:type="spellStart"/>
      <w:r w:rsidR="002C53EA" w:rsidRPr="00952932">
        <w:rPr>
          <w:rFonts w:ascii="Times New Roman" w:hAnsi="Times New Roman" w:cs="Times New Roman"/>
          <w:b/>
          <w:sz w:val="24"/>
          <w:szCs w:val="24"/>
        </w:rPr>
        <w:t>Undiscovered</w:t>
      </w:r>
      <w:proofErr w:type="spellEnd"/>
      <w:r w:rsidR="002C53EA" w:rsidRPr="009529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53EA" w:rsidRPr="00952932">
        <w:rPr>
          <w:rFonts w:ascii="Times New Roman" w:hAnsi="Times New Roman" w:cs="Times New Roman"/>
          <w:b/>
          <w:sz w:val="24"/>
          <w:szCs w:val="24"/>
        </w:rPr>
        <w:t>active</w:t>
      </w:r>
      <w:proofErr w:type="spellEnd"/>
      <w:r w:rsidR="002C53EA" w:rsidRPr="009529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53EA" w:rsidRPr="00952932">
        <w:rPr>
          <w:rFonts w:ascii="Times New Roman" w:hAnsi="Times New Roman" w:cs="Times New Roman"/>
          <w:b/>
          <w:sz w:val="24"/>
          <w:szCs w:val="24"/>
        </w:rPr>
        <w:t>tourism</w:t>
      </w:r>
      <w:proofErr w:type="spellEnd"/>
      <w:r w:rsidR="002C53EA" w:rsidRPr="009529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53EA" w:rsidRPr="00952932">
        <w:rPr>
          <w:rFonts w:ascii="Times New Roman" w:hAnsi="Times New Roman" w:cs="Times New Roman"/>
          <w:b/>
          <w:sz w:val="24"/>
          <w:szCs w:val="24"/>
        </w:rPr>
        <w:t>paradise</w:t>
      </w:r>
      <w:proofErr w:type="spellEnd"/>
      <w:r w:rsidR="002C53EA" w:rsidRPr="00952932">
        <w:rPr>
          <w:rFonts w:ascii="Times New Roman" w:hAnsi="Times New Roman" w:cs="Times New Roman"/>
          <w:b/>
          <w:sz w:val="24"/>
          <w:szCs w:val="24"/>
        </w:rPr>
        <w:t xml:space="preserve"> (Neprebádaný </w:t>
      </w:r>
      <w:proofErr w:type="spellStart"/>
      <w:r w:rsidR="002C53EA" w:rsidRPr="00952932">
        <w:rPr>
          <w:rFonts w:ascii="Times New Roman" w:hAnsi="Times New Roman" w:cs="Times New Roman"/>
          <w:b/>
          <w:sz w:val="24"/>
          <w:szCs w:val="24"/>
        </w:rPr>
        <w:t>cykloraj</w:t>
      </w:r>
      <w:proofErr w:type="spellEnd"/>
      <w:r w:rsidR="002C53EA" w:rsidRPr="00952932">
        <w:rPr>
          <w:rFonts w:ascii="Times New Roman" w:hAnsi="Times New Roman" w:cs="Times New Roman"/>
          <w:b/>
          <w:sz w:val="24"/>
          <w:szCs w:val="24"/>
        </w:rPr>
        <w:t>)</w:t>
      </w:r>
    </w:p>
    <w:p w14:paraId="31DF4469" w14:textId="0FAB2C46" w:rsidR="002412B7" w:rsidRPr="002A076B" w:rsidRDefault="002C53EA" w:rsidP="006C07B5">
      <w:pPr>
        <w:autoSpaceDE w:val="0"/>
        <w:spacing w:after="120" w:line="276" w:lineRule="auto"/>
        <w:ind w:left="2124"/>
        <w:rPr>
          <w:rFonts w:ascii="Times New Roman" w:hAnsi="Times New Roman" w:cs="Times New Roman"/>
          <w:bCs/>
          <w:sz w:val="24"/>
          <w:szCs w:val="24"/>
        </w:rPr>
      </w:pPr>
      <w:r w:rsidRPr="00952932">
        <w:rPr>
          <w:rFonts w:ascii="Times New Roman" w:hAnsi="Times New Roman" w:cs="Times New Roman"/>
          <w:bCs/>
          <w:sz w:val="24"/>
          <w:szCs w:val="24"/>
        </w:rPr>
        <w:t xml:space="preserve">s názvom projektu stavby </w:t>
      </w:r>
      <w:r w:rsidR="00C43560" w:rsidRPr="00952932">
        <w:rPr>
          <w:rFonts w:ascii="Times New Roman" w:hAnsi="Times New Roman" w:cs="Times New Roman"/>
          <w:bCs/>
          <w:sz w:val="24"/>
          <w:szCs w:val="24"/>
        </w:rPr>
        <w:t>C</w:t>
      </w:r>
      <w:r w:rsidR="001611C4" w:rsidRPr="00952932">
        <w:rPr>
          <w:rFonts w:ascii="Times New Roman" w:hAnsi="Times New Roman" w:cs="Times New Roman"/>
          <w:bCs/>
          <w:sz w:val="24"/>
          <w:szCs w:val="24"/>
        </w:rPr>
        <w:t>yklotrasy</w:t>
      </w:r>
      <w:r w:rsidR="001611C4" w:rsidRPr="002A076B">
        <w:rPr>
          <w:rFonts w:ascii="Times New Roman" w:hAnsi="Times New Roman" w:cs="Times New Roman"/>
          <w:bCs/>
          <w:sz w:val="24"/>
          <w:szCs w:val="24"/>
        </w:rPr>
        <w:t xml:space="preserve"> po hrádzach Košického kraja – </w:t>
      </w:r>
      <w:r w:rsidR="002412B7" w:rsidRPr="002A076B">
        <w:rPr>
          <w:rFonts w:ascii="Times New Roman" w:hAnsi="Times New Roman" w:cs="Times New Roman"/>
          <w:bCs/>
          <w:sz w:val="24"/>
          <w:szCs w:val="24"/>
        </w:rPr>
        <w:t xml:space="preserve">Hrádze riek Bodrog a Latorica 1. etapa </w:t>
      </w:r>
    </w:p>
    <w:p w14:paraId="34EFD065" w14:textId="71188668" w:rsidR="001611C4" w:rsidRPr="007F17E5" w:rsidRDefault="001611C4" w:rsidP="000B19F4">
      <w:pPr>
        <w:autoSpaceDE w:val="0"/>
        <w:spacing w:after="120" w:line="276" w:lineRule="auto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Miesto: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="000B19F4">
        <w:rPr>
          <w:rFonts w:ascii="Times New Roman" w:hAnsi="Times New Roman" w:cs="Times New Roman"/>
          <w:sz w:val="24"/>
          <w:szCs w:val="24"/>
        </w:rPr>
        <w:tab/>
      </w:r>
      <w:r w:rsidRPr="007F17E5">
        <w:rPr>
          <w:rFonts w:ascii="Times New Roman" w:hAnsi="Times New Roman" w:cs="Times New Roman"/>
          <w:sz w:val="24"/>
          <w:szCs w:val="24"/>
        </w:rPr>
        <w:t xml:space="preserve">katastrálne </w:t>
      </w:r>
      <w:r w:rsidR="00E60C53" w:rsidRPr="007F17E5">
        <w:rPr>
          <w:rFonts w:ascii="Times New Roman" w:hAnsi="Times New Roman" w:cs="Times New Roman"/>
          <w:sz w:val="24"/>
          <w:szCs w:val="24"/>
        </w:rPr>
        <w:t>územi</w:t>
      </w:r>
      <w:r w:rsidR="000B19F4">
        <w:rPr>
          <w:rFonts w:ascii="Times New Roman" w:hAnsi="Times New Roman" w:cs="Times New Roman"/>
          <w:sz w:val="24"/>
          <w:szCs w:val="24"/>
        </w:rPr>
        <w:t>a: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="000B19F4" w:rsidRPr="000B19F4">
        <w:rPr>
          <w:rFonts w:ascii="Times New Roman" w:hAnsi="Times New Roman" w:cs="Times New Roman"/>
          <w:sz w:val="24"/>
          <w:szCs w:val="24"/>
        </w:rPr>
        <w:t xml:space="preserve">Borša, Ladmovce, Nová Vieska pri Bodrogu, Somotor, Streda nad Bodrogom, Svätá Mária, </w:t>
      </w:r>
      <w:proofErr w:type="spellStart"/>
      <w:r w:rsidR="000B19F4" w:rsidRPr="000B19F4">
        <w:rPr>
          <w:rFonts w:ascii="Times New Roman" w:hAnsi="Times New Roman" w:cs="Times New Roman"/>
          <w:sz w:val="24"/>
          <w:szCs w:val="24"/>
        </w:rPr>
        <w:t>Véč</w:t>
      </w:r>
      <w:proofErr w:type="spellEnd"/>
      <w:r w:rsidR="000B19F4" w:rsidRPr="000B19F4">
        <w:rPr>
          <w:rFonts w:ascii="Times New Roman" w:hAnsi="Times New Roman" w:cs="Times New Roman"/>
          <w:sz w:val="24"/>
          <w:szCs w:val="24"/>
        </w:rPr>
        <w:t>, Viničky, Zatín, Zemplín</w:t>
      </w:r>
    </w:p>
    <w:p w14:paraId="6809D506" w14:textId="45830769" w:rsidR="001611C4" w:rsidRPr="007F17E5" w:rsidRDefault="001611C4" w:rsidP="00CC19DE">
      <w:pPr>
        <w:spacing w:after="12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Stavebník: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Pr="007F17E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7F17E5">
        <w:rPr>
          <w:rFonts w:ascii="Times New Roman" w:hAnsi="Times New Roman" w:cs="Times New Roman"/>
          <w:sz w:val="24"/>
          <w:szCs w:val="24"/>
        </w:rPr>
        <w:tab/>
      </w:r>
      <w:r w:rsidRPr="007F17E5">
        <w:rPr>
          <w:rFonts w:ascii="Times New Roman" w:eastAsia="Calibri" w:hAnsi="Times New Roman" w:cs="Times New Roman"/>
          <w:color w:val="000000"/>
          <w:sz w:val="24"/>
          <w:szCs w:val="24"/>
        </w:rPr>
        <w:t>Košický samosprávny kraj, Námestie Maratónu mieru 1, 042 66 Košice</w:t>
      </w:r>
    </w:p>
    <w:p w14:paraId="72AD9D8E" w14:textId="77777777" w:rsidR="00CC19DE" w:rsidRPr="007F17E5" w:rsidRDefault="00CC19DE" w:rsidP="00D37D00">
      <w:pPr>
        <w:spacing w:after="20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3FF986C" w14:textId="1171D3C1" w:rsidR="00CC19DE" w:rsidRPr="007F17E5" w:rsidRDefault="001611C4" w:rsidP="007F17E5">
      <w:pPr>
        <w:pStyle w:val="Odsekzoznamu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Predmet</w:t>
      </w:r>
      <w:r w:rsidR="00CC19DE" w:rsidRPr="007F17E5">
        <w:rPr>
          <w:rFonts w:ascii="Times New Roman" w:hAnsi="Times New Roman" w:cs="Times New Roman"/>
          <w:b/>
          <w:sz w:val="24"/>
          <w:szCs w:val="24"/>
        </w:rPr>
        <w:t xml:space="preserve"> zákazky</w:t>
      </w:r>
      <w:r w:rsidRPr="007F17E5">
        <w:rPr>
          <w:rFonts w:ascii="Times New Roman" w:hAnsi="Times New Roman" w:cs="Times New Roman"/>
          <w:sz w:val="24"/>
          <w:szCs w:val="24"/>
        </w:rPr>
        <w:t xml:space="preserve">   </w:t>
      </w:r>
      <w:r w:rsidRPr="007F17E5">
        <w:rPr>
          <w:rFonts w:ascii="Times New Roman" w:hAnsi="Times New Roman" w:cs="Times New Roman"/>
          <w:sz w:val="24"/>
          <w:szCs w:val="24"/>
        </w:rPr>
        <w:tab/>
      </w:r>
    </w:p>
    <w:p w14:paraId="5C3E44AF" w14:textId="5DE63180" w:rsidR="001611C4" w:rsidRPr="008633A9" w:rsidRDefault="001611C4" w:rsidP="00BE1353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633A9">
        <w:rPr>
          <w:rFonts w:ascii="Times New Roman" w:hAnsi="Times New Roman" w:cs="Times New Roman"/>
          <w:sz w:val="24"/>
          <w:szCs w:val="24"/>
        </w:rPr>
        <w:t xml:space="preserve">Predmetom zákazky je </w:t>
      </w:r>
      <w:r w:rsidR="00E60C53" w:rsidRPr="008633A9">
        <w:rPr>
          <w:rFonts w:ascii="Times New Roman" w:hAnsi="Times New Roman" w:cs="Times New Roman"/>
          <w:sz w:val="24"/>
          <w:szCs w:val="24"/>
        </w:rPr>
        <w:t xml:space="preserve">realizácia udržiavacích prác na existujúcich hrádzach </w:t>
      </w:r>
      <w:r w:rsidR="000B19F4" w:rsidRPr="008633A9">
        <w:rPr>
          <w:rFonts w:ascii="Times New Roman" w:hAnsi="Times New Roman" w:cs="Times New Roman"/>
          <w:sz w:val="24"/>
          <w:szCs w:val="24"/>
        </w:rPr>
        <w:t xml:space="preserve">a obslužných komunikáciách </w:t>
      </w:r>
      <w:r w:rsidR="00E60C53" w:rsidRPr="008633A9">
        <w:rPr>
          <w:rFonts w:ascii="Times New Roman" w:hAnsi="Times New Roman" w:cs="Times New Roman"/>
          <w:sz w:val="24"/>
          <w:szCs w:val="24"/>
        </w:rPr>
        <w:t>riek</w:t>
      </w:r>
      <w:r w:rsidR="008223D0">
        <w:rPr>
          <w:rFonts w:ascii="Times New Roman" w:hAnsi="Times New Roman" w:cs="Times New Roman"/>
          <w:sz w:val="24"/>
          <w:szCs w:val="24"/>
        </w:rPr>
        <w:t xml:space="preserve"> Bodrog a Latorica</w:t>
      </w:r>
      <w:r w:rsidRPr="008633A9">
        <w:rPr>
          <w:rFonts w:ascii="Times New Roman" w:hAnsi="Times New Roman" w:cs="Times New Roman"/>
          <w:sz w:val="24"/>
          <w:szCs w:val="24"/>
        </w:rPr>
        <w:t xml:space="preserve">. </w:t>
      </w:r>
      <w:r w:rsidRPr="008633A9">
        <w:rPr>
          <w:rFonts w:ascii="Times New Roman" w:hAnsi="Times New Roman" w:cs="Times New Roman"/>
          <w:bCs/>
          <w:sz w:val="24"/>
          <w:szCs w:val="24"/>
        </w:rPr>
        <w:t>Výsledkom predmetu zákazky je</w:t>
      </w:r>
      <w:r w:rsidR="00E60C53" w:rsidRPr="008633A9">
        <w:rPr>
          <w:rFonts w:ascii="Times New Roman" w:hAnsi="Times New Roman" w:cs="Times New Roman"/>
          <w:sz w:val="24"/>
          <w:szCs w:val="24"/>
        </w:rPr>
        <w:t xml:space="preserve"> </w:t>
      </w:r>
      <w:r w:rsidR="00233709">
        <w:rPr>
          <w:rFonts w:ascii="Times New Roman" w:hAnsi="Times New Roman" w:cs="Times New Roman"/>
          <w:sz w:val="24"/>
          <w:szCs w:val="24"/>
        </w:rPr>
        <w:t xml:space="preserve">celkové </w:t>
      </w:r>
      <w:r w:rsidR="00637301">
        <w:rPr>
          <w:rFonts w:ascii="Times New Roman" w:hAnsi="Times New Roman" w:cs="Times New Roman"/>
          <w:sz w:val="24"/>
          <w:szCs w:val="24"/>
        </w:rPr>
        <w:t xml:space="preserve">zlepšenie podmienok pre pohyb cyklistov v rámci </w:t>
      </w:r>
      <w:proofErr w:type="spellStart"/>
      <w:r w:rsidR="000B0716">
        <w:rPr>
          <w:rFonts w:ascii="Times New Roman" w:hAnsi="Times New Roman" w:cs="Times New Roman"/>
          <w:sz w:val="24"/>
          <w:szCs w:val="24"/>
        </w:rPr>
        <w:t>Dolnozemplínskej</w:t>
      </w:r>
      <w:proofErr w:type="spellEnd"/>
      <w:r w:rsidR="000B0716">
        <w:rPr>
          <w:rFonts w:ascii="Times New Roman" w:hAnsi="Times New Roman" w:cs="Times New Roman"/>
          <w:sz w:val="24"/>
          <w:szCs w:val="24"/>
        </w:rPr>
        <w:t xml:space="preserve"> cyklomagistrál</w:t>
      </w:r>
      <w:r w:rsidR="00ED16B7">
        <w:rPr>
          <w:rFonts w:ascii="Times New Roman" w:hAnsi="Times New Roman" w:cs="Times New Roman"/>
          <w:sz w:val="24"/>
          <w:szCs w:val="24"/>
        </w:rPr>
        <w:t>y</w:t>
      </w:r>
      <w:r w:rsidR="00233709">
        <w:rPr>
          <w:rFonts w:ascii="Times New Roman" w:hAnsi="Times New Roman" w:cs="Times New Roman"/>
          <w:sz w:val="24"/>
          <w:szCs w:val="24"/>
        </w:rPr>
        <w:t xml:space="preserve"> medzi obcami Borša a Zatín</w:t>
      </w:r>
      <w:r w:rsidR="00E60C53" w:rsidRPr="008633A9">
        <w:rPr>
          <w:rFonts w:ascii="Times New Roman" w:hAnsi="Times New Roman" w:cs="Times New Roman"/>
          <w:sz w:val="24"/>
          <w:szCs w:val="24"/>
        </w:rPr>
        <w:t>.</w:t>
      </w:r>
      <w:r w:rsidR="00E227A7" w:rsidRPr="008633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71BB0D" w14:textId="77777777" w:rsidR="004F4217" w:rsidRPr="00B250C8" w:rsidRDefault="004F4217" w:rsidP="004F4217">
      <w:pPr>
        <w:spacing w:line="276" w:lineRule="auto"/>
        <w:ind w:left="720"/>
        <w:rPr>
          <w:b/>
          <w:bCs/>
        </w:rPr>
      </w:pPr>
    </w:p>
    <w:p w14:paraId="0573322A" w14:textId="53795931" w:rsidR="007F17E5" w:rsidRDefault="00CC19DE" w:rsidP="007F17E5">
      <w:pPr>
        <w:pStyle w:val="Odsekzoznamu"/>
        <w:numPr>
          <w:ilvl w:val="0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Základné informácie o</w:t>
      </w:r>
      <w:r w:rsidR="007F17E5">
        <w:rPr>
          <w:rFonts w:ascii="Times New Roman" w:hAnsi="Times New Roman" w:cs="Times New Roman"/>
          <w:b/>
          <w:sz w:val="24"/>
          <w:szCs w:val="24"/>
        </w:rPr>
        <w:t> </w:t>
      </w:r>
      <w:r w:rsidRPr="007F17E5">
        <w:rPr>
          <w:rFonts w:ascii="Times New Roman" w:hAnsi="Times New Roman" w:cs="Times New Roman"/>
          <w:b/>
          <w:sz w:val="24"/>
          <w:szCs w:val="24"/>
        </w:rPr>
        <w:t>zákazk</w:t>
      </w:r>
      <w:r w:rsidR="007F17E5">
        <w:rPr>
          <w:rFonts w:ascii="Times New Roman" w:hAnsi="Times New Roman" w:cs="Times New Roman"/>
          <w:b/>
          <w:sz w:val="24"/>
          <w:szCs w:val="24"/>
        </w:rPr>
        <w:t>e</w:t>
      </w:r>
    </w:p>
    <w:p w14:paraId="7CDD15B4" w14:textId="77777777" w:rsidR="007F17E5" w:rsidRDefault="007F17E5" w:rsidP="007F17E5">
      <w:pPr>
        <w:autoSpaceDE w:val="0"/>
        <w:spacing w:after="20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8A8F427" w14:textId="5B3966C0" w:rsidR="007F17E5" w:rsidRDefault="007F17E5" w:rsidP="007F17E5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Súčasný stav</w:t>
      </w:r>
    </w:p>
    <w:p w14:paraId="4702F508" w14:textId="095CBF3C" w:rsidR="003D2D0B" w:rsidRDefault="003D2D0B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D2D0B">
        <w:rPr>
          <w:rFonts w:ascii="Times New Roman" w:hAnsi="Times New Roman" w:cs="Times New Roman"/>
          <w:sz w:val="24"/>
          <w:szCs w:val="24"/>
        </w:rPr>
        <w:t>Riešené územie sa nachádza v okrese Trebišov, na Bodrockej rovine. Územím pretekajú rieky Bodrog a Latorica, do ktorých sa vlievajú početné slepé ramená, kanály a menšie potoky. Územím prechádza štátna cesta I/79 a železničná trať ŽSR 190 Slovenské Nové Mesto - Čierna nad Tisou.</w:t>
      </w:r>
    </w:p>
    <w:p w14:paraId="2F20E284" w14:textId="30DBD30A" w:rsidR="00EC05A1" w:rsidRDefault="00EC05A1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C05A1">
        <w:rPr>
          <w:rFonts w:ascii="Times New Roman" w:hAnsi="Times New Roman" w:cs="Times New Roman"/>
          <w:sz w:val="24"/>
          <w:szCs w:val="24"/>
        </w:rPr>
        <w:t>Cyklotrasa je vedená prevažne po korune existujúcich protipovodňových hrádzí, pričom kratšie úseky tvoria poľné cesty, miestne komunikácie a štátna cesta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837849" w14:textId="6AAA5AA2" w:rsidR="00EC05A1" w:rsidRDefault="001B2963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B2963">
        <w:rPr>
          <w:rFonts w:ascii="Times New Roman" w:hAnsi="Times New Roman" w:cs="Times New Roman"/>
          <w:sz w:val="24"/>
          <w:szCs w:val="24"/>
        </w:rPr>
        <w:t xml:space="preserve">Celková dĺžka predmetného úseku cyklotrasy, v rámci ktorého navrhujme modernizáciu povrchu je 23,866 km, pričom hrádzové úseky s modernizáciou povrchu majú dĺžku 16,290 km. V súčasnosti je tu trasovaná cyklotrasa s evidenčným číslom 017 - </w:t>
      </w:r>
      <w:proofErr w:type="spellStart"/>
      <w:r w:rsidRPr="001B2963">
        <w:rPr>
          <w:rFonts w:ascii="Times New Roman" w:hAnsi="Times New Roman" w:cs="Times New Roman"/>
          <w:sz w:val="24"/>
          <w:szCs w:val="24"/>
        </w:rPr>
        <w:t>Dolnozemplínska</w:t>
      </w:r>
      <w:proofErr w:type="spellEnd"/>
      <w:r w:rsidRPr="001B2963">
        <w:rPr>
          <w:rFonts w:ascii="Times New Roman" w:hAnsi="Times New Roman" w:cs="Times New Roman"/>
          <w:sz w:val="24"/>
          <w:szCs w:val="24"/>
        </w:rPr>
        <w:t xml:space="preserve"> cyklomagistrála s dĺžkou 95,3 km. Povrch cyklomagistrály je tvorený prevažne poľnými cestami spevnenými štrkom. Okrem toho sa tu nachádzajú úseky s asfaltovým povrchom rôznej kvality a úseky z cestných panelov. Modernizácia povrchov sa bude týkať úsekov cyklotrasy vedených na korunách protipovodňových hrádzí a jedného krátkeho úseku pozdĺž päty hrádze. Povrch týchto úsekov </w:t>
      </w:r>
      <w:r w:rsidRPr="001B2963">
        <w:rPr>
          <w:rFonts w:ascii="Times New Roman" w:hAnsi="Times New Roman" w:cs="Times New Roman"/>
          <w:sz w:val="24"/>
          <w:szCs w:val="24"/>
        </w:rPr>
        <w:lastRenderedPageBreak/>
        <w:t>tvoria prevažne poľné cesty spevnené štrkom a v menšej miere asfaltom prevažne poškodeným výtlkmi. Štrkové cesty sú väčšinou prerastené trávou a vyjazdené sú len pásy od kolies vozidiel.</w:t>
      </w:r>
    </w:p>
    <w:p w14:paraId="31B44225" w14:textId="77777777" w:rsidR="00EC05A1" w:rsidRPr="003D2D0B" w:rsidRDefault="00EC05A1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7E804A5F" w14:textId="3D77FEFA" w:rsidR="00F77FCF" w:rsidRPr="00F77FCF" w:rsidRDefault="00F77FCF" w:rsidP="00F77FCF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F77FCF">
        <w:rPr>
          <w:rFonts w:ascii="Times New Roman" w:hAnsi="Times New Roman" w:cs="Times New Roman"/>
          <w:b/>
          <w:sz w:val="24"/>
          <w:szCs w:val="24"/>
        </w:rPr>
        <w:t>Členenie stavby podľa stavebných objektov</w:t>
      </w:r>
    </w:p>
    <w:p w14:paraId="46B75C75" w14:textId="6881FED1" w:rsidR="00A9378B" w:rsidRPr="004B4826" w:rsidRDefault="00A9378B" w:rsidP="00A9378B">
      <w:pPr>
        <w:autoSpaceDE w:val="0"/>
        <w:spacing w:after="20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 xml:space="preserve">Navrhovaná stavba je rozdelená do nasledovných stavebných objektov : </w:t>
      </w:r>
    </w:p>
    <w:p w14:paraId="511E147C" w14:textId="77777777" w:rsidR="004D1B38" w:rsidRPr="004B4826" w:rsidRDefault="004D1B38" w:rsidP="004D1B38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 xml:space="preserve">SO 101 1. úsek, Borša - Viničky, PBH Bodrog </w:t>
      </w:r>
    </w:p>
    <w:p w14:paraId="70FC23E2" w14:textId="77777777" w:rsidR="004D1B38" w:rsidRPr="004B4826" w:rsidRDefault="004D1B38" w:rsidP="004D1B38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 xml:space="preserve">SO 102 2. úsek, Streda nad Bodrogom - Somotor, LBH Bodrog </w:t>
      </w:r>
    </w:p>
    <w:p w14:paraId="6979FC27" w14:textId="77777777" w:rsidR="004D1B38" w:rsidRPr="004B4826" w:rsidRDefault="004D1B38" w:rsidP="004D1B38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 xml:space="preserve">SO 103 3. úsek, Somotor - Svätá Mária, LBH Bodrog </w:t>
      </w:r>
    </w:p>
    <w:p w14:paraId="50019811" w14:textId="13F99947" w:rsidR="004D1B38" w:rsidRPr="004B4826" w:rsidRDefault="004D1B38" w:rsidP="004D1B38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>SO 104 4. úsek, Svätá Mária - Zatín, LBH Bodrog a Latorica</w:t>
      </w:r>
    </w:p>
    <w:p w14:paraId="17004F2E" w14:textId="37BD753C" w:rsidR="001F6CDF" w:rsidRPr="005E0A21" w:rsidRDefault="00A9378B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>Stavba neobsahuje žiadne prevádzkové súbory.</w:t>
      </w:r>
    </w:p>
    <w:p w14:paraId="2ABEF4FD" w14:textId="77777777" w:rsidR="0046436E" w:rsidRDefault="0046436E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</w:rPr>
      </w:pPr>
    </w:p>
    <w:p w14:paraId="76B4DA3D" w14:textId="77777777" w:rsidR="0097499B" w:rsidRDefault="0097499B" w:rsidP="0097499B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1F6CDF">
        <w:rPr>
          <w:rFonts w:ascii="Times New Roman" w:hAnsi="Times New Roman" w:cs="Times New Roman"/>
          <w:b/>
          <w:sz w:val="24"/>
          <w:szCs w:val="24"/>
        </w:rPr>
        <w:t>Podklady pre realizáciu</w:t>
      </w:r>
    </w:p>
    <w:p w14:paraId="13254728" w14:textId="77777777" w:rsidR="0097499B" w:rsidRDefault="0097499B" w:rsidP="0097499B">
      <w:pPr>
        <w:autoSpaceDE w:val="0"/>
        <w:spacing w:after="200"/>
        <w:ind w:left="792"/>
        <w:rPr>
          <w:lang w:eastAsia="sk-SK"/>
        </w:rPr>
      </w:pPr>
    </w:p>
    <w:p w14:paraId="182779B7" w14:textId="7E0D2F7F" w:rsidR="0097499B" w:rsidRPr="00D26C63" w:rsidRDefault="0097499B" w:rsidP="0046436E">
      <w:pPr>
        <w:autoSpaceDE w:val="0"/>
        <w:spacing w:after="200"/>
        <w:ind w:left="426"/>
        <w:rPr>
          <w:rFonts w:ascii="Times New Roman" w:hAnsi="Times New Roman" w:cs="Times New Roman"/>
          <w:sz w:val="24"/>
          <w:szCs w:val="24"/>
          <w:lang w:eastAsia="sk-SK"/>
        </w:rPr>
      </w:pPr>
      <w:r w:rsidRPr="00D26C63">
        <w:rPr>
          <w:rFonts w:ascii="Times New Roman" w:hAnsi="Times New Roman" w:cs="Times New Roman"/>
          <w:sz w:val="24"/>
          <w:szCs w:val="24"/>
          <w:lang w:eastAsia="sk-SK"/>
        </w:rPr>
        <w:t>Podrobný obsah predmetu zákazky tvoria nasledujúce podklady</w:t>
      </w:r>
      <w:r w:rsidR="00102DF4"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, ktoré sú prílohou </w:t>
      </w:r>
      <w:r w:rsidR="00172E0A" w:rsidRPr="00D26C63">
        <w:rPr>
          <w:rFonts w:ascii="Times New Roman" w:hAnsi="Times New Roman" w:cs="Times New Roman"/>
          <w:sz w:val="24"/>
          <w:szCs w:val="24"/>
          <w:lang w:eastAsia="sk-SK"/>
        </w:rPr>
        <w:t>súťažných podkladov</w:t>
      </w:r>
      <w:r w:rsidRPr="00D26C63">
        <w:rPr>
          <w:rFonts w:ascii="Times New Roman" w:hAnsi="Times New Roman" w:cs="Times New Roman"/>
          <w:sz w:val="24"/>
          <w:szCs w:val="24"/>
          <w:lang w:eastAsia="sk-SK"/>
        </w:rPr>
        <w:t>:</w:t>
      </w:r>
    </w:p>
    <w:p w14:paraId="3D750D17" w14:textId="608731D3" w:rsidR="0097499B" w:rsidRPr="00D26C63" w:rsidRDefault="0097499B" w:rsidP="0046436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D26C63">
        <w:rPr>
          <w:rFonts w:ascii="Times New Roman" w:hAnsi="Times New Roman" w:cs="Times New Roman"/>
          <w:sz w:val="24"/>
          <w:szCs w:val="24"/>
          <w:lang w:eastAsia="sk-SK"/>
        </w:rPr>
        <w:t>Projektová dokumentácia  s názvom  „Cyklotrasy po hrádzach Košického kraja – Hrádze riek</w:t>
      </w:r>
      <w:r w:rsidR="004B4826"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4242E7" w:rsidRPr="00D26C63">
        <w:rPr>
          <w:rFonts w:ascii="Times New Roman" w:hAnsi="Times New Roman" w:cs="Times New Roman"/>
          <w:sz w:val="24"/>
          <w:szCs w:val="24"/>
          <w:lang w:eastAsia="sk-SK"/>
        </w:rPr>
        <w:t>Bodrog a Latorica 1.etapa</w:t>
      </w:r>
      <w:r w:rsidRPr="00D26C63">
        <w:rPr>
          <w:rFonts w:ascii="Times New Roman" w:hAnsi="Times New Roman" w:cs="Times New Roman"/>
          <w:sz w:val="24"/>
          <w:szCs w:val="24"/>
          <w:lang w:eastAsia="sk-SK"/>
        </w:rPr>
        <w:t>“, ktorú spracovala BURSA s.r.o.</w:t>
      </w:r>
      <w:r w:rsidR="007C21CE"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 vo februári 2025, </w:t>
      </w:r>
      <w:r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vrátane </w:t>
      </w:r>
      <w:r w:rsidR="00845522" w:rsidRPr="00D26C63">
        <w:rPr>
          <w:rFonts w:ascii="Times New Roman" w:hAnsi="Times New Roman" w:cs="Times New Roman"/>
          <w:sz w:val="24"/>
          <w:szCs w:val="24"/>
          <w:lang w:eastAsia="sk-SK"/>
        </w:rPr>
        <w:t>dokladovej časti, výkazu výmer</w:t>
      </w:r>
      <w:r w:rsidR="00116981" w:rsidRPr="00D26C63">
        <w:rPr>
          <w:rFonts w:ascii="Times New Roman" w:hAnsi="Times New Roman" w:cs="Times New Roman"/>
          <w:sz w:val="24"/>
          <w:szCs w:val="24"/>
          <w:lang w:eastAsia="sk-SK"/>
        </w:rPr>
        <w:t>, plánu organizácie</w:t>
      </w:r>
      <w:r w:rsidR="00E50DDA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116981" w:rsidRPr="00D26C63">
        <w:rPr>
          <w:rFonts w:ascii="Times New Roman" w:hAnsi="Times New Roman" w:cs="Times New Roman"/>
          <w:sz w:val="24"/>
          <w:szCs w:val="24"/>
          <w:lang w:eastAsia="sk-SK"/>
        </w:rPr>
        <w:t>výstavby a dočasného dopravného značenia</w:t>
      </w:r>
    </w:p>
    <w:p w14:paraId="4E83FA41" w14:textId="2A4C1027" w:rsidR="0097499B" w:rsidRPr="00D26C63" w:rsidRDefault="00125E56" w:rsidP="00D26C6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D26C63">
        <w:rPr>
          <w:rFonts w:ascii="Times New Roman" w:hAnsi="Times New Roman" w:cs="Times New Roman"/>
          <w:sz w:val="24"/>
          <w:szCs w:val="24"/>
          <w:lang w:eastAsia="sk-SK"/>
        </w:rPr>
        <w:t>Overovaci</w:t>
      </w:r>
      <w:r w:rsidR="00622E70"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e </w:t>
      </w:r>
      <w:r w:rsidRPr="00D26C63">
        <w:rPr>
          <w:rFonts w:ascii="Times New Roman" w:hAnsi="Times New Roman" w:cs="Times New Roman"/>
          <w:sz w:val="24"/>
          <w:szCs w:val="24"/>
          <w:lang w:eastAsia="sk-SK"/>
        </w:rPr>
        <w:t>doložk</w:t>
      </w:r>
      <w:r w:rsidR="00622E70" w:rsidRPr="00D26C63">
        <w:rPr>
          <w:rFonts w:ascii="Times New Roman" w:hAnsi="Times New Roman" w:cs="Times New Roman"/>
          <w:sz w:val="24"/>
          <w:szCs w:val="24"/>
          <w:lang w:eastAsia="sk-SK"/>
        </w:rPr>
        <w:t>y</w:t>
      </w:r>
      <w:r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 proj</w:t>
      </w:r>
      <w:r w:rsidR="00622E70" w:rsidRPr="00D26C63">
        <w:rPr>
          <w:rFonts w:ascii="Times New Roman" w:hAnsi="Times New Roman" w:cs="Times New Roman"/>
          <w:sz w:val="24"/>
          <w:szCs w:val="24"/>
          <w:lang w:eastAsia="sk-SK"/>
        </w:rPr>
        <w:t>ektu stavby na ohlásenie udržiavacích prác zo špeciálnych stavebných úradov z</w:t>
      </w:r>
      <w:r w:rsidR="00ED47B2" w:rsidRPr="00D26C63">
        <w:rPr>
          <w:rFonts w:ascii="Times New Roman" w:hAnsi="Times New Roman" w:cs="Times New Roman"/>
          <w:sz w:val="24"/>
          <w:szCs w:val="24"/>
          <w:lang w:eastAsia="sk-SK"/>
        </w:rPr>
        <w:t> </w:t>
      </w:r>
      <w:r w:rsidR="00622E70" w:rsidRPr="00D26C63">
        <w:rPr>
          <w:rFonts w:ascii="Times New Roman" w:hAnsi="Times New Roman" w:cs="Times New Roman"/>
          <w:sz w:val="24"/>
          <w:szCs w:val="24"/>
          <w:lang w:eastAsia="sk-SK"/>
        </w:rPr>
        <w:t>obcí</w:t>
      </w:r>
      <w:r w:rsidR="00ED47B2" w:rsidRPr="00D26C63">
        <w:rPr>
          <w:rFonts w:ascii="Times New Roman" w:hAnsi="Times New Roman" w:cs="Times New Roman"/>
          <w:sz w:val="24"/>
          <w:szCs w:val="24"/>
          <w:lang w:eastAsia="sk-SK"/>
        </w:rPr>
        <w:t xml:space="preserve"> Borša, Ladmovce, Somotor, Streda nad Bodrogom, </w:t>
      </w:r>
      <w:r w:rsidR="00D26C63" w:rsidRPr="00D26C63">
        <w:rPr>
          <w:rFonts w:ascii="Times New Roman" w:hAnsi="Times New Roman" w:cs="Times New Roman"/>
          <w:sz w:val="24"/>
          <w:szCs w:val="24"/>
          <w:lang w:eastAsia="sk-SK"/>
        </w:rPr>
        <w:t>Svätá Mária, Viničky, Zatín a Zemplín</w:t>
      </w:r>
    </w:p>
    <w:p w14:paraId="382473B8" w14:textId="779095F1" w:rsidR="0097499B" w:rsidRPr="00D26C63" w:rsidRDefault="008A5F5F" w:rsidP="00D26C6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Stanovisko SVP</w:t>
      </w:r>
      <w:r w:rsidR="00B61BC8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="00B61BC8">
        <w:rPr>
          <w:rFonts w:ascii="Times New Roman" w:hAnsi="Times New Roman" w:cs="Times New Roman"/>
          <w:sz w:val="24"/>
          <w:szCs w:val="24"/>
          <w:lang w:eastAsia="sk-SK"/>
        </w:rPr>
        <w:t>č.SVP</w:t>
      </w:r>
      <w:proofErr w:type="spellEnd"/>
      <w:r w:rsidR="00B61BC8">
        <w:rPr>
          <w:rFonts w:ascii="Times New Roman" w:hAnsi="Times New Roman" w:cs="Times New Roman"/>
          <w:sz w:val="24"/>
          <w:szCs w:val="24"/>
          <w:lang w:eastAsia="sk-SK"/>
        </w:rPr>
        <w:t xml:space="preserve"> 8487/2025/2  zo 14.4.2025</w:t>
      </w:r>
    </w:p>
    <w:p w14:paraId="1641D5D4" w14:textId="77777777" w:rsidR="0097499B" w:rsidRDefault="0097499B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</w:rPr>
      </w:pPr>
    </w:p>
    <w:p w14:paraId="35F023E7" w14:textId="77777777" w:rsidR="0004648B" w:rsidRDefault="00004DDE" w:rsidP="0004648B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004DDE">
        <w:rPr>
          <w:rFonts w:ascii="Times New Roman" w:hAnsi="Times New Roman" w:cs="Times New Roman"/>
          <w:b/>
          <w:sz w:val="24"/>
          <w:szCs w:val="24"/>
        </w:rPr>
        <w:t>Opis t</w:t>
      </w:r>
      <w:r w:rsidR="006B1B3E" w:rsidRPr="00004DDE">
        <w:rPr>
          <w:rFonts w:ascii="Times New Roman" w:hAnsi="Times New Roman" w:cs="Times New Roman"/>
          <w:b/>
          <w:sz w:val="24"/>
          <w:szCs w:val="24"/>
        </w:rPr>
        <w:t>echnické</w:t>
      </w:r>
      <w:r w:rsidRPr="00004DDE">
        <w:rPr>
          <w:rFonts w:ascii="Times New Roman" w:hAnsi="Times New Roman" w:cs="Times New Roman"/>
          <w:b/>
          <w:sz w:val="24"/>
          <w:szCs w:val="24"/>
        </w:rPr>
        <w:t>ho</w:t>
      </w:r>
      <w:r w:rsidR="006B1B3E" w:rsidRPr="00004DDE">
        <w:rPr>
          <w:rFonts w:ascii="Times New Roman" w:hAnsi="Times New Roman" w:cs="Times New Roman"/>
          <w:b/>
          <w:sz w:val="24"/>
          <w:szCs w:val="24"/>
        </w:rPr>
        <w:t xml:space="preserve"> riešeni</w:t>
      </w:r>
      <w:r w:rsidRPr="00004DDE">
        <w:rPr>
          <w:rFonts w:ascii="Times New Roman" w:hAnsi="Times New Roman" w:cs="Times New Roman"/>
          <w:b/>
          <w:sz w:val="24"/>
          <w:szCs w:val="24"/>
        </w:rPr>
        <w:t>a</w:t>
      </w:r>
    </w:p>
    <w:p w14:paraId="5CAEB07C" w14:textId="77777777" w:rsidR="00E923DC" w:rsidRDefault="00E923DC" w:rsidP="00E923DC">
      <w:pPr>
        <w:autoSpaceDE w:val="0"/>
        <w:spacing w:after="200"/>
        <w:ind w:left="792"/>
        <w:rPr>
          <w:rFonts w:ascii="Times New Roman" w:hAnsi="Times New Roman" w:cs="Times New Roman"/>
          <w:b/>
          <w:sz w:val="24"/>
          <w:szCs w:val="24"/>
        </w:rPr>
      </w:pPr>
    </w:p>
    <w:p w14:paraId="2A1C1A1F" w14:textId="77777777" w:rsidR="007F4743" w:rsidRPr="00F541D8" w:rsidRDefault="007F4743" w:rsidP="0004648B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F541D8">
        <w:rPr>
          <w:rFonts w:ascii="Times New Roman" w:hAnsi="Times New Roman" w:cs="Times New Roman"/>
          <w:b/>
          <w:sz w:val="24"/>
          <w:szCs w:val="24"/>
        </w:rPr>
        <w:t>Funkčné riešenie</w:t>
      </w:r>
    </w:p>
    <w:p w14:paraId="37CB9C61" w14:textId="7E6B1F93" w:rsidR="00612C47" w:rsidRPr="00352671" w:rsidRDefault="00352671" w:rsidP="007F4743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  <w:r w:rsidRPr="00352671">
        <w:rPr>
          <w:rFonts w:ascii="Times New Roman" w:hAnsi="Times New Roman" w:cs="Times New Roman"/>
          <w:bCs/>
          <w:sz w:val="24"/>
          <w:szCs w:val="24"/>
        </w:rPr>
        <w:t>Navrhovaná cyklotrasa bude vybudovaná na existujúcich objektoch – ochranné hrádze riek Bodrog a Latorica, malý úsek je vedený na obslužnej komunikácii pozdĺž hrádze. Na týchto objektoch budú vykonané udržiavacie práce, ktoré zabezpečia spevnenie povrchu, čím vznikne povrch vhodný pre pohyb všetkých cyklistov a zároveň sa zabezpečí spevnenie povrchu pre pohyb vozidiel správcov hrádze a obslužných komunikácií. V rámci výstavby nevzniknú nové objekty a nedôjde ani k zmene vzhľadu krajiny.</w:t>
      </w:r>
    </w:p>
    <w:p w14:paraId="44AE48ED" w14:textId="77777777" w:rsidR="00B6395E" w:rsidRPr="004C1404" w:rsidRDefault="00B6395E" w:rsidP="007F4743">
      <w:pPr>
        <w:autoSpaceDE w:val="0"/>
        <w:spacing w:after="200"/>
        <w:ind w:left="1224"/>
        <w:rPr>
          <w:rFonts w:ascii="Times New Roman" w:hAnsi="Times New Roman" w:cs="Times New Roman"/>
          <w:b/>
          <w:sz w:val="24"/>
          <w:szCs w:val="24"/>
        </w:rPr>
      </w:pPr>
    </w:p>
    <w:p w14:paraId="15C5E771" w14:textId="3F2B1CA4" w:rsidR="004C1404" w:rsidRDefault="00F541D8" w:rsidP="0004648B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Technický popis udržiavacích prác</w:t>
      </w:r>
    </w:p>
    <w:p w14:paraId="3CC4A688" w14:textId="77777777" w:rsidR="003B5874" w:rsidRDefault="003B5874" w:rsidP="00F541D8">
      <w:pPr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</w:p>
    <w:p w14:paraId="5F9EFD63" w14:textId="77777777" w:rsidR="003B5874" w:rsidRDefault="003B5874" w:rsidP="003B5874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  <w:r w:rsidRPr="003B695D">
        <w:rPr>
          <w:rFonts w:ascii="Times New Roman" w:hAnsi="Times New Roman" w:cs="Times New Roman"/>
          <w:bCs/>
          <w:sz w:val="24"/>
          <w:szCs w:val="24"/>
        </w:rPr>
        <w:t>Navrhované riešenie obnovy a modernizácie ciest na korune hrádze a nadväzujúcich obslužných ciest predstavuje inovatívne riešenie s technológiou šetrnou k životnému prostrediu. Technológia využíva princíp recyklácie pôvodného materiálu, ktorý je prirodzenou súčasťou vybranej lokality a zabezpečí tak, čo najmenšiu environmentálnu záťaž na okolitú prírodu. Tým sa dosiahne skrátenie času výstavby, znížia sa náklady, nie je potrebný presun veľkých objemov stavebných materiálov, čo prispeje k zníženiu uhlíkovej stopy. V prvom kroku sa odoberú vzorky a urobí laboratórny rozbor skladby zemín, na základe ktorého sa spresní technologický postup aby bolo možné dosiahnutie povrchu s únosnosťou 50 MPa.</w:t>
      </w:r>
      <w:r>
        <w:rPr>
          <w:rFonts w:ascii="Times New Roman" w:hAnsi="Times New Roman" w:cs="Times New Roman"/>
          <w:bCs/>
          <w:sz w:val="24"/>
          <w:szCs w:val="24"/>
        </w:rPr>
        <w:t xml:space="preserve"> V prípravnej fáze realizácie sa  vykoná odstránenie </w:t>
      </w:r>
      <w:r w:rsidRPr="005C3361">
        <w:rPr>
          <w:rFonts w:ascii="Times New Roman" w:hAnsi="Times New Roman" w:cs="Times New Roman"/>
          <w:bCs/>
          <w:sz w:val="24"/>
          <w:szCs w:val="24"/>
        </w:rPr>
        <w:t>nežiadúceho organického materiálu z povrchu a okolia stavby</w:t>
      </w:r>
      <w:r w:rsidRPr="004A4A9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A4A90">
        <w:rPr>
          <w:rFonts w:ascii="Times New Roman" w:hAnsi="Times New Roman" w:cs="Times New Roman"/>
          <w:bCs/>
          <w:sz w:val="24"/>
          <w:szCs w:val="24"/>
        </w:rPr>
        <w:t>o</w:t>
      </w:r>
      <w:r w:rsidRPr="005C3361">
        <w:rPr>
          <w:rFonts w:ascii="Times New Roman" w:hAnsi="Times New Roman" w:cs="Times New Roman"/>
          <w:bCs/>
          <w:sz w:val="24"/>
          <w:szCs w:val="24"/>
        </w:rPr>
        <w:t>dhumusovanie</w:t>
      </w:r>
      <w:proofErr w:type="spellEnd"/>
      <w:r w:rsidRPr="005C3361">
        <w:rPr>
          <w:rFonts w:ascii="Times New Roman" w:hAnsi="Times New Roman" w:cs="Times New Roman"/>
          <w:bCs/>
          <w:sz w:val="24"/>
          <w:szCs w:val="24"/>
        </w:rPr>
        <w:t xml:space="preserve"> krajníc pre zaistenie potrebnej šírky, odstránenie stromov prípadne konárov stromov, ktoré zasahujú do profilu, odstránenie trávnych porasto</w:t>
      </w:r>
      <w:r>
        <w:rPr>
          <w:rFonts w:ascii="Times New Roman" w:hAnsi="Times New Roman" w:cs="Times New Roman"/>
          <w:bCs/>
          <w:sz w:val="24"/>
          <w:szCs w:val="24"/>
        </w:rPr>
        <w:t>v</w:t>
      </w:r>
      <w:r w:rsidRPr="004A4A90">
        <w:rPr>
          <w:rFonts w:ascii="Times New Roman" w:hAnsi="Times New Roman" w:cs="Times New Roman"/>
          <w:bCs/>
          <w:sz w:val="24"/>
          <w:szCs w:val="24"/>
        </w:rPr>
        <w:t>.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 Vo všeobecnosti proces samotnej výstavby pozostáva najprv z nivelácie pôdy, čo zahŕňa </w:t>
      </w:r>
      <w:proofErr w:type="spellStart"/>
      <w:r w:rsidRPr="003B695D">
        <w:rPr>
          <w:rFonts w:ascii="Times New Roman" w:hAnsi="Times New Roman" w:cs="Times New Roman"/>
          <w:bCs/>
          <w:sz w:val="24"/>
          <w:szCs w:val="24"/>
        </w:rPr>
        <w:t>pofrézovanie</w:t>
      </w:r>
      <w:proofErr w:type="spellEnd"/>
      <w:r w:rsidRPr="003B695D">
        <w:rPr>
          <w:rFonts w:ascii="Times New Roman" w:hAnsi="Times New Roman" w:cs="Times New Roman"/>
          <w:bCs/>
          <w:sz w:val="24"/>
          <w:szCs w:val="24"/>
        </w:rPr>
        <w:t xml:space="preserve"> pôvodného povrchu cesty</w:t>
      </w:r>
      <w:r>
        <w:rPr>
          <w:rFonts w:ascii="Times New Roman" w:hAnsi="Times New Roman" w:cs="Times New Roman"/>
          <w:bCs/>
          <w:sz w:val="24"/>
          <w:szCs w:val="24"/>
        </w:rPr>
        <w:t xml:space="preserve"> do 200mm</w:t>
      </w:r>
      <w:r w:rsidRPr="003B695D">
        <w:rPr>
          <w:rFonts w:ascii="Times New Roman" w:hAnsi="Times New Roman" w:cs="Times New Roman"/>
          <w:bCs/>
          <w:sz w:val="24"/>
          <w:szCs w:val="24"/>
        </w:rPr>
        <w:t>, jeho rozrytie a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Pr="003B695D">
        <w:rPr>
          <w:rFonts w:ascii="Times New Roman" w:hAnsi="Times New Roman" w:cs="Times New Roman"/>
          <w:bCs/>
          <w:sz w:val="24"/>
          <w:szCs w:val="24"/>
        </w:rPr>
        <w:t>premletie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 v prípade potreby odstránenie organického materiálu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predrovnanie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 zhutnenie do požadovaného profilu pozdĺžne aj priečne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. Potom sa aplikuje vhodná stabilizácia, aby bola dosiahnutá požadovaná únosnosť. </w:t>
      </w:r>
      <w:r>
        <w:rPr>
          <w:rFonts w:ascii="Times New Roman" w:hAnsi="Times New Roman" w:cs="Times New Roman"/>
          <w:bCs/>
          <w:sz w:val="24"/>
          <w:szCs w:val="24"/>
        </w:rPr>
        <w:t xml:space="preserve">Ak </w:t>
      </w:r>
      <w:r w:rsidRPr="005C3361">
        <w:rPr>
          <w:rFonts w:ascii="Times New Roman" w:hAnsi="Times New Roman" w:cs="Times New Roman"/>
          <w:bCs/>
          <w:sz w:val="24"/>
          <w:szCs w:val="24"/>
        </w:rPr>
        <w:t>podkladová vrstva nedosahuje požadovanú únosnosť, pridá sa do vrstvy 4-5% cementu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B695D">
        <w:rPr>
          <w:rFonts w:ascii="Times New Roman" w:hAnsi="Times New Roman" w:cs="Times New Roman"/>
          <w:bCs/>
          <w:sz w:val="24"/>
          <w:szCs w:val="24"/>
        </w:rPr>
        <w:t>Zmes sa následne premieša a zhutní. Nakoniec sa výsledný povrch preleje roztokom pre správne vyzretie povrchu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B695D">
        <w:rPr>
          <w:rFonts w:ascii="Times New Roman" w:hAnsi="Times New Roman" w:cs="Times New Roman"/>
          <w:bCs/>
          <w:sz w:val="24"/>
          <w:szCs w:val="24"/>
        </w:rPr>
        <w:t xml:space="preserve">. Takto realizované </w:t>
      </w:r>
      <w:proofErr w:type="spellStart"/>
      <w:r w:rsidRPr="003B695D">
        <w:rPr>
          <w:rFonts w:ascii="Times New Roman" w:hAnsi="Times New Roman" w:cs="Times New Roman"/>
          <w:bCs/>
          <w:sz w:val="24"/>
          <w:szCs w:val="24"/>
        </w:rPr>
        <w:t>cyklocesty</w:t>
      </w:r>
      <w:proofErr w:type="spellEnd"/>
      <w:r w:rsidRPr="003B695D">
        <w:rPr>
          <w:rFonts w:ascii="Times New Roman" w:hAnsi="Times New Roman" w:cs="Times New Roman"/>
          <w:bCs/>
          <w:sz w:val="24"/>
          <w:szCs w:val="24"/>
        </w:rPr>
        <w:t xml:space="preserve"> sú vhodné do širokej škály prostredí od záplavových zón po horské prostredie. Ošetrená vrstva komunikácie je prirodzene priepustná, povrch znesie značné zaťaženie a cesta odoláva teplotným zmenám. Výsledná modernizovaná komunikácia má hrúbku 20 - 40 cm, je toxicky nezávadná, mrazuvzdorná, čiastočne </w:t>
      </w:r>
      <w:proofErr w:type="spellStart"/>
      <w:r w:rsidRPr="003B695D">
        <w:rPr>
          <w:rFonts w:ascii="Times New Roman" w:hAnsi="Times New Roman" w:cs="Times New Roman"/>
          <w:bCs/>
          <w:sz w:val="24"/>
          <w:szCs w:val="24"/>
        </w:rPr>
        <w:t>vodopriepustná</w:t>
      </w:r>
      <w:proofErr w:type="spellEnd"/>
      <w:r w:rsidRPr="003B695D">
        <w:rPr>
          <w:rFonts w:ascii="Times New Roman" w:hAnsi="Times New Roman" w:cs="Times New Roman"/>
          <w:bCs/>
          <w:sz w:val="24"/>
          <w:szCs w:val="24"/>
        </w:rPr>
        <w:t>, s vysokou pevnosťou a životnosťou.</w:t>
      </w:r>
      <w:r>
        <w:rPr>
          <w:rFonts w:ascii="Times New Roman" w:hAnsi="Times New Roman" w:cs="Times New Roman"/>
          <w:bCs/>
          <w:sz w:val="24"/>
          <w:szCs w:val="24"/>
        </w:rPr>
        <w:t xml:space="preserve"> Po  realizácii komunikácie sa vykonajú </w:t>
      </w:r>
      <w:r w:rsidRPr="005C3361">
        <w:rPr>
          <w:rFonts w:ascii="Times New Roman" w:hAnsi="Times New Roman" w:cs="Times New Roman"/>
          <w:bCs/>
          <w:sz w:val="24"/>
          <w:szCs w:val="24"/>
        </w:rPr>
        <w:t>kontroln</w:t>
      </w:r>
      <w:r>
        <w:rPr>
          <w:rFonts w:ascii="Times New Roman" w:hAnsi="Times New Roman" w:cs="Times New Roman"/>
          <w:bCs/>
          <w:sz w:val="24"/>
          <w:szCs w:val="24"/>
        </w:rPr>
        <w:t>é</w:t>
      </w:r>
      <w:r w:rsidRPr="005C3361">
        <w:rPr>
          <w:rFonts w:ascii="Times New Roman" w:hAnsi="Times New Roman" w:cs="Times New Roman"/>
          <w:bCs/>
          <w:sz w:val="24"/>
          <w:szCs w:val="24"/>
        </w:rPr>
        <w:t xml:space="preserve"> skúšk</w:t>
      </w:r>
      <w:r>
        <w:rPr>
          <w:rFonts w:ascii="Times New Roman" w:hAnsi="Times New Roman" w:cs="Times New Roman"/>
          <w:bCs/>
          <w:sz w:val="24"/>
          <w:szCs w:val="24"/>
        </w:rPr>
        <w:t xml:space="preserve">y </w:t>
      </w:r>
      <w:r w:rsidRPr="005C3361">
        <w:rPr>
          <w:rFonts w:ascii="Times New Roman" w:hAnsi="Times New Roman" w:cs="Times New Roman"/>
          <w:bCs/>
          <w:sz w:val="24"/>
          <w:szCs w:val="24"/>
        </w:rPr>
        <w:t>(statická zaťažovacia skúška, pevnosť</w:t>
      </w:r>
      <w:r>
        <w:rPr>
          <w:rFonts w:ascii="Times New Roman" w:hAnsi="Times New Roman" w:cs="Times New Roman"/>
          <w:bCs/>
          <w:sz w:val="24"/>
          <w:szCs w:val="24"/>
        </w:rPr>
        <w:t xml:space="preserve"> v tlaku).</w:t>
      </w:r>
    </w:p>
    <w:p w14:paraId="242CA412" w14:textId="77777777" w:rsidR="003B5874" w:rsidRDefault="003B5874" w:rsidP="00F541D8">
      <w:pPr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</w:p>
    <w:p w14:paraId="108E5334" w14:textId="77777777" w:rsidR="00432274" w:rsidRDefault="00432274" w:rsidP="00F541D8">
      <w:pPr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</w:p>
    <w:p w14:paraId="64165AA5" w14:textId="7AAD8B26" w:rsidR="00256997" w:rsidRPr="00256997" w:rsidRDefault="00256997" w:rsidP="00256997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256997">
        <w:rPr>
          <w:rFonts w:ascii="Times New Roman" w:hAnsi="Times New Roman" w:cs="Times New Roman"/>
          <w:b/>
          <w:sz w:val="24"/>
          <w:szCs w:val="24"/>
        </w:rPr>
        <w:t>Podmienky realizácie stavebných prác na hrádzach</w:t>
      </w:r>
    </w:p>
    <w:p w14:paraId="11ECA6C3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 xml:space="preserve">Protipovodňová ochranná hrádza bude mať rovnakú niveletu pred aj po realizácii stavby. </w:t>
      </w:r>
    </w:p>
    <w:p w14:paraId="3D316D24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Tvar protipovodňovej ochrannej hrádze zostáva po realizácii nezmenený.</w:t>
      </w:r>
    </w:p>
    <w:p w14:paraId="6AFBE2C7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Obnova koruny hrádze bude vytvorená výlučne z existujúceho telesa hrádze s pridaním stabilizačných zmesí pre požadovanú únosnosť podľa podmienok správcu a užívateľa vodnej stavby.</w:t>
      </w:r>
    </w:p>
    <w:p w14:paraId="63BDC592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Realizáciou stavby sa nezmenia hydraulické podmienky na prevedenie povodňových prietokov.</w:t>
      </w:r>
    </w:p>
    <w:p w14:paraId="4D531CFD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 xml:space="preserve">Realizáciou stavby nedochádza k zmene účelu vodnej stavby. </w:t>
      </w:r>
    </w:p>
    <w:p w14:paraId="6710B4E0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Cyklotrasa rešpektuje existujúce komunikačné koridory pre údržbu a užívanie vodnej stavby.</w:t>
      </w:r>
    </w:p>
    <w:p w14:paraId="15ACD104" w14:textId="77777777" w:rsidR="00733CAB" w:rsidRDefault="00733CAB" w:rsidP="00072069">
      <w:pPr>
        <w:autoSpaceDE w:val="0"/>
        <w:spacing w:after="200"/>
        <w:rPr>
          <w:rFonts w:ascii="Times New Roman" w:hAnsi="Times New Roman" w:cs="Times New Roman"/>
          <w:bCs/>
        </w:rPr>
      </w:pPr>
    </w:p>
    <w:p w14:paraId="008310B5" w14:textId="150F5702" w:rsidR="00733CAB" w:rsidRPr="00733CAB" w:rsidRDefault="00794D75" w:rsidP="00733CAB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33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CAB">
        <w:rPr>
          <w:rFonts w:ascii="Times New Roman" w:hAnsi="Times New Roman" w:cs="Times New Roman"/>
          <w:b/>
          <w:sz w:val="24"/>
          <w:szCs w:val="24"/>
        </w:rPr>
        <w:t>Postup obnovy a</w:t>
      </w:r>
      <w:r w:rsidR="00432274">
        <w:rPr>
          <w:rFonts w:ascii="Times New Roman" w:hAnsi="Times New Roman" w:cs="Times New Roman"/>
          <w:b/>
          <w:sz w:val="24"/>
          <w:szCs w:val="24"/>
        </w:rPr>
        <w:t> </w:t>
      </w:r>
      <w:r w:rsidRPr="00733CAB">
        <w:rPr>
          <w:rFonts w:ascii="Times New Roman" w:hAnsi="Times New Roman" w:cs="Times New Roman"/>
          <w:b/>
          <w:sz w:val="24"/>
          <w:szCs w:val="24"/>
        </w:rPr>
        <w:t>modernizáci</w:t>
      </w:r>
      <w:r w:rsidR="00432274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1B58D1">
        <w:rPr>
          <w:rFonts w:ascii="Times New Roman" w:hAnsi="Times New Roman" w:cs="Times New Roman"/>
          <w:b/>
          <w:sz w:val="24"/>
          <w:szCs w:val="24"/>
        </w:rPr>
        <w:t>komunikácie</w:t>
      </w:r>
    </w:p>
    <w:p w14:paraId="2569A528" w14:textId="56B335DC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>Laboratórny rozbor skladby zemín v riešenom úseku.</w:t>
      </w:r>
    </w:p>
    <w:p w14:paraId="3182EFD7" w14:textId="2462AB3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lastRenderedPageBreak/>
        <w:t xml:space="preserve">Odstránenie nežiaduceho organického materiálu z povrchu (stromy, rastliny, kríky, pokosenie s následným odvozom trávy). </w:t>
      </w:r>
    </w:p>
    <w:p w14:paraId="02B6735D" w14:textId="0D0620DE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>Rozrytie pôvodného povrchu cca do 35 cm.</w:t>
      </w:r>
    </w:p>
    <w:p w14:paraId="074E92D7" w14:textId="23693792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Prefrézovanie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pôvodného podkladu na danú výšku o veľkosti úlomkov cca 8 cm. </w:t>
      </w:r>
    </w:p>
    <w:p w14:paraId="5124AE8F" w14:textId="1CCE4D6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Roadmixová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stabilizácia (realizovať v prípade, že existujúci povrch nevyhovuje – nízky obsah pevných častíc). </w:t>
      </w:r>
    </w:p>
    <w:p w14:paraId="2BEF6316" w14:textId="04EA47F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priečneho a pozdĺžneho sklonu pomocou laserového lúča. </w:t>
      </w:r>
    </w:p>
    <w:p w14:paraId="6D26ADF6" w14:textId="29B930C5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Stabilizačné </w:t>
      </w: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pojivo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na báze solí pri 50 MPa (napr. GLORIT a iné alternatívy). </w:t>
      </w:r>
    </w:p>
    <w:p w14:paraId="378C4C22" w14:textId="0DD0A1B3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pozdĺžneho sklonu nahrubo. </w:t>
      </w:r>
    </w:p>
    <w:p w14:paraId="7BC96D82" w14:textId="5510FD4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priečneho sklonu. </w:t>
      </w:r>
    </w:p>
    <w:p w14:paraId="031EC274" w14:textId="060DB58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Zhutnenie celého povrchu podľa požadovanej nivelety a pevnostnej triedy. </w:t>
      </w:r>
    </w:p>
    <w:p w14:paraId="74951DAB" w14:textId="35B7BFF2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>Možná aplikácia dodatočného spevneni</w:t>
      </w:r>
      <w:r w:rsidR="0088509F" w:rsidRPr="004774A7">
        <w:rPr>
          <w:rFonts w:ascii="Times New Roman" w:hAnsi="Times New Roman" w:cs="Times New Roman"/>
          <w:sz w:val="24"/>
          <w:szCs w:val="24"/>
          <w:lang w:eastAsia="sk-SK"/>
        </w:rPr>
        <w:t>a</w:t>
      </w: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povrchu - vápenná </w:t>
      </w: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drť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, asfaltový nástrek (realizovať v prípade, že existujúci povrch nevyhovuje – nízky obsah pevných častíc). </w:t>
      </w:r>
    </w:p>
    <w:p w14:paraId="4CEF1E70" w14:textId="68ECE5E8" w:rsidR="00F97533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Odobratie vzorky a kontrola povrchu hutniacou skúškou. </w:t>
      </w:r>
    </w:p>
    <w:p w14:paraId="5C570FA4" w14:textId="77777777" w:rsidR="00A12504" w:rsidRPr="004774A7" w:rsidRDefault="00794D75" w:rsidP="00F97533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4774A7">
        <w:rPr>
          <w:rFonts w:ascii="Times New Roman" w:hAnsi="Times New Roman" w:cs="Times New Roman"/>
          <w:bCs/>
          <w:sz w:val="24"/>
          <w:szCs w:val="24"/>
        </w:rPr>
        <w:t>Výsledný povrch cesty bude mať šírku 3,0 m, únosnosť Edef2=50 MPa resp. odolá záťaži od vozidiel s hmotnosťou 25 ton.</w:t>
      </w:r>
    </w:p>
    <w:p w14:paraId="2C41539D" w14:textId="12FFEA29" w:rsidR="00F77FCF" w:rsidRPr="00F97533" w:rsidRDefault="00794D75" w:rsidP="00F97533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4774A7">
        <w:rPr>
          <w:rFonts w:ascii="Times New Roman" w:hAnsi="Times New Roman" w:cs="Times New Roman"/>
          <w:bCs/>
          <w:sz w:val="24"/>
          <w:szCs w:val="24"/>
        </w:rPr>
        <w:t>Postupnosť a potreba jednotlivých krokov resp. celý technologický postup môžu byť upravené stavebným dodávateľom pričom musí byť dodržaný parameter o únosnosti – viď. popis vyššie</w:t>
      </w:r>
    </w:p>
    <w:p w14:paraId="3640CEFC" w14:textId="77777777" w:rsidR="00291490" w:rsidRDefault="00291490" w:rsidP="00291490">
      <w:pPr>
        <w:autoSpaceDE w:val="0"/>
        <w:spacing w:after="200"/>
        <w:ind w:left="1605"/>
        <w:rPr>
          <w:lang w:eastAsia="sk-SK"/>
        </w:rPr>
      </w:pPr>
    </w:p>
    <w:p w14:paraId="1B8771FD" w14:textId="77777777" w:rsidR="00885536" w:rsidRPr="009E20C3" w:rsidRDefault="00885536" w:rsidP="00885536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9E20C3">
        <w:rPr>
          <w:rFonts w:ascii="Times New Roman" w:hAnsi="Times New Roman" w:cs="Times New Roman"/>
          <w:b/>
          <w:sz w:val="24"/>
          <w:szCs w:val="24"/>
        </w:rPr>
        <w:t>Križovanie s inžinierskymi sieťami</w:t>
      </w:r>
    </w:p>
    <w:p w14:paraId="5073E84D" w14:textId="77777777" w:rsidR="006B2B0D" w:rsidRDefault="006B2B0D" w:rsidP="00885536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</w:p>
    <w:p w14:paraId="5B302C63" w14:textId="77777777" w:rsidR="006B2B0D" w:rsidRDefault="006B2B0D" w:rsidP="00885536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6B2B0D">
        <w:rPr>
          <w:rFonts w:ascii="Times New Roman" w:hAnsi="Times New Roman" w:cs="Times New Roman"/>
          <w:bCs/>
          <w:sz w:val="24"/>
          <w:szCs w:val="24"/>
        </w:rPr>
        <w:t>V riešenom území dôjde ku križovaniu alebo zásahu do ochranných pásiem nasledovných inžinierskych sietí:</w:t>
      </w:r>
    </w:p>
    <w:p w14:paraId="5139BCF2" w14:textId="038F0F76" w:rsidR="006B2B0D" w:rsidRPr="003965D0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VSD, </w:t>
      </w:r>
      <w:proofErr w:type="spellStart"/>
      <w:r w:rsidRPr="003965D0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3965D0">
        <w:rPr>
          <w:rFonts w:ascii="Times New Roman" w:hAnsi="Times New Roman" w:cs="Times New Roman"/>
          <w:sz w:val="24"/>
          <w:szCs w:val="24"/>
          <w:lang w:eastAsia="sk-SK"/>
        </w:rPr>
        <w:t>., nadzemné a podzemné elektrické vedenia</w:t>
      </w:r>
    </w:p>
    <w:p w14:paraId="0F7787E0" w14:textId="2E86679A" w:rsidR="006B2B0D" w:rsidRPr="003965D0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VVS, </w:t>
      </w:r>
      <w:proofErr w:type="spellStart"/>
      <w:r w:rsidRPr="003965D0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. , vodovody a kanalizácie </w:t>
      </w:r>
    </w:p>
    <w:p w14:paraId="744ABEDE" w14:textId="651ABE28" w:rsidR="006B2B0D" w:rsidRPr="003965D0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ŽSR – káblové vedenia </w:t>
      </w:r>
    </w:p>
    <w:p w14:paraId="14E48328" w14:textId="23FFFDDE" w:rsidR="006B2B0D" w:rsidRPr="003965D0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Slovak Telekom, </w:t>
      </w:r>
      <w:proofErr w:type="spellStart"/>
      <w:r w:rsidRPr="003965D0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. , telekomunikačné vedenia </w:t>
      </w:r>
    </w:p>
    <w:p w14:paraId="11D592D9" w14:textId="575D609E" w:rsidR="006B2B0D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bCs/>
          <w:sz w:val="24"/>
          <w:szCs w:val="24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>Závlahové potrubie – nefunkčné</w:t>
      </w:r>
      <w:r w:rsidRPr="006B2B0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60EC73A" w14:textId="20425DB0" w:rsidR="006B2B0D" w:rsidRDefault="006B2B0D" w:rsidP="00885536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6B2B0D">
        <w:rPr>
          <w:rFonts w:ascii="Times New Roman" w:hAnsi="Times New Roman" w:cs="Times New Roman"/>
          <w:bCs/>
          <w:sz w:val="24"/>
          <w:szCs w:val="24"/>
        </w:rPr>
        <w:t>Križovanie stavby s existujúcimi inžinierskymi sieťami je podrobne popísané v</w:t>
      </w:r>
      <w:r w:rsidR="00430320">
        <w:rPr>
          <w:rFonts w:ascii="Times New Roman" w:hAnsi="Times New Roman" w:cs="Times New Roman"/>
          <w:bCs/>
          <w:sz w:val="24"/>
          <w:szCs w:val="24"/>
        </w:rPr>
        <w:t> </w:t>
      </w:r>
      <w:r w:rsidRPr="006B2B0D">
        <w:rPr>
          <w:rFonts w:ascii="Times New Roman" w:hAnsi="Times New Roman" w:cs="Times New Roman"/>
          <w:bCs/>
          <w:sz w:val="24"/>
          <w:szCs w:val="24"/>
        </w:rPr>
        <w:t>prílohe</w:t>
      </w:r>
      <w:r w:rsidR="00430320">
        <w:rPr>
          <w:rFonts w:ascii="Times New Roman" w:hAnsi="Times New Roman" w:cs="Times New Roman"/>
          <w:bCs/>
          <w:sz w:val="24"/>
          <w:szCs w:val="24"/>
        </w:rPr>
        <w:t xml:space="preserve"> projektovej dokumentácie č.</w:t>
      </w:r>
      <w:r w:rsidRPr="006B2B0D">
        <w:rPr>
          <w:rFonts w:ascii="Times New Roman" w:hAnsi="Times New Roman" w:cs="Times New Roman"/>
          <w:bCs/>
          <w:sz w:val="24"/>
          <w:szCs w:val="24"/>
        </w:rPr>
        <w:t xml:space="preserve"> E.8.</w:t>
      </w:r>
    </w:p>
    <w:p w14:paraId="05A4EDDE" w14:textId="77777777" w:rsidR="00291490" w:rsidRDefault="00291490" w:rsidP="00291490">
      <w:pPr>
        <w:autoSpaceDE w:val="0"/>
        <w:spacing w:after="200"/>
        <w:ind w:left="1605"/>
        <w:rPr>
          <w:lang w:eastAsia="sk-SK"/>
        </w:rPr>
      </w:pPr>
    </w:p>
    <w:p w14:paraId="2D5BD100" w14:textId="1FD63B85" w:rsidR="004106B5" w:rsidRDefault="004106B5" w:rsidP="00252878">
      <w:pPr>
        <w:pStyle w:val="Odsekzoznamu"/>
        <w:numPr>
          <w:ilvl w:val="0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bookmarkStart w:id="0" w:name="_Toc186447762"/>
      <w:r w:rsidRPr="00291490">
        <w:rPr>
          <w:rFonts w:ascii="Times New Roman" w:hAnsi="Times New Roman" w:cs="Times New Roman"/>
          <w:b/>
          <w:sz w:val="24"/>
          <w:szCs w:val="24"/>
        </w:rPr>
        <w:t>Ostatné podmienky realizácie predmetu zákazky</w:t>
      </w:r>
      <w:bookmarkEnd w:id="0"/>
    </w:p>
    <w:p w14:paraId="72711C3D" w14:textId="77777777" w:rsidR="00A90AB3" w:rsidRPr="00291490" w:rsidRDefault="00A90AB3" w:rsidP="00A90AB3">
      <w:pPr>
        <w:autoSpaceDE w:val="0"/>
        <w:spacing w:after="20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BC3E5C4" w14:textId="38462760" w:rsidR="00CC52ED" w:rsidRPr="00252878" w:rsidRDefault="00CC52ED" w:rsidP="00A90AB3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252878">
        <w:rPr>
          <w:rFonts w:ascii="Times New Roman" w:hAnsi="Times New Roman" w:cs="Times New Roman"/>
          <w:b/>
          <w:bCs/>
          <w:sz w:val="24"/>
          <w:szCs w:val="24"/>
        </w:rPr>
        <w:t>Zhotoviteľ na vlastné náklady zabezpečí:</w:t>
      </w:r>
    </w:p>
    <w:p w14:paraId="35526998" w14:textId="67155B5C" w:rsidR="00CC52ED" w:rsidRPr="00A0645F" w:rsidRDefault="00812B1E" w:rsidP="00C24E01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lang w:eastAsia="sk-SK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>ytýčenie existujúcich inžinierskych sietí s oslovením jednotlivých správcov a zabezpečenie dozoru správcov inžinierskych sietí pri ich preložkách (v prípade, ak budú požadované)</w:t>
      </w:r>
      <w:r w:rsidRPr="00A0645F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38B5AF93" w14:textId="5D604A82" w:rsidR="00812B1E" w:rsidRPr="00A0645F" w:rsidRDefault="00812B1E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lang w:eastAsia="sk-SK"/>
        </w:rPr>
        <w:lastRenderedPageBreak/>
        <w:t>R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ealizáciu stavebných prác potrebnú pre zhotovenie diela  v zmysle projektovej dokumentácie </w:t>
      </w:r>
      <w:r w:rsidR="0010789F" w:rsidRPr="00A0645F">
        <w:rPr>
          <w:rFonts w:ascii="Times New Roman" w:hAnsi="Times New Roman" w:cs="Times New Roman"/>
          <w:sz w:val="24"/>
          <w:szCs w:val="24"/>
          <w:lang w:eastAsia="sk-SK"/>
        </w:rPr>
        <w:t>s názvom  „</w:t>
      </w:r>
      <w:r w:rsidR="00877A1C" w:rsidRPr="00A0645F">
        <w:rPr>
          <w:rFonts w:ascii="Times New Roman" w:hAnsi="Times New Roman" w:cs="Times New Roman"/>
          <w:sz w:val="24"/>
          <w:szCs w:val="24"/>
          <w:lang w:eastAsia="sk-SK"/>
        </w:rPr>
        <w:t>Cyklotrasy po hrádzach Košického kraja – Hrádze riek Bodrog a Latorica 1.etapa</w:t>
      </w:r>
      <w:r w:rsidR="0010789F" w:rsidRPr="00A0645F">
        <w:rPr>
          <w:rFonts w:ascii="Times New Roman" w:hAnsi="Times New Roman" w:cs="Times New Roman"/>
          <w:sz w:val="24"/>
          <w:szCs w:val="24"/>
          <w:lang w:eastAsia="sk-SK"/>
        </w:rPr>
        <w:t>“, ktorú spracoval</w:t>
      </w:r>
      <w:r w:rsidR="00A52874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a projekčná </w:t>
      </w:r>
      <w:r w:rsidR="0044331A" w:rsidRPr="00A0645F">
        <w:rPr>
          <w:rFonts w:ascii="Times New Roman" w:hAnsi="Times New Roman" w:cs="Times New Roman"/>
          <w:sz w:val="24"/>
          <w:szCs w:val="24"/>
          <w:lang w:eastAsia="sk-SK"/>
        </w:rPr>
        <w:t>organizácia BURSA s.r.o.</w:t>
      </w:r>
    </w:p>
    <w:p w14:paraId="7CAB11FB" w14:textId="5041FC4F" w:rsidR="006F4B57" w:rsidRDefault="00AB1828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lang w:eastAsia="sk-SK"/>
        </w:rPr>
        <w:t>Dokumentáciu k preberaniu diela.</w:t>
      </w:r>
    </w:p>
    <w:p w14:paraId="21769B49" w14:textId="6740E0E8" w:rsidR="007E212E" w:rsidRPr="007E212E" w:rsidRDefault="007E212E" w:rsidP="007E212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7E212E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Plán realizácie výstavby</w:t>
      </w:r>
      <w:r w:rsidRPr="007E212E">
        <w:rPr>
          <w:rFonts w:ascii="Times New Roman" w:hAnsi="Times New Roman" w:cs="Times New Roman"/>
          <w:sz w:val="24"/>
          <w:szCs w:val="24"/>
          <w:lang w:eastAsia="sk-SK"/>
        </w:rPr>
        <w:t xml:space="preserve">, zahŕňajúci plán zhotovovania celého diela s popisom hlavných činností, postupnosťou a časovou nadväznosťou prác v súlade s požiadavkami uvedenými v jednotlivých technických predpisoch, </w:t>
      </w:r>
      <w:proofErr w:type="spellStart"/>
      <w:r w:rsidRPr="007E212E">
        <w:rPr>
          <w:rFonts w:ascii="Times New Roman" w:hAnsi="Times New Roman" w:cs="Times New Roman"/>
          <w:sz w:val="24"/>
          <w:szCs w:val="24"/>
          <w:lang w:eastAsia="sk-SK"/>
        </w:rPr>
        <w:t>technicko</w:t>
      </w:r>
      <w:proofErr w:type="spellEnd"/>
      <w:r w:rsidRPr="007E212E">
        <w:rPr>
          <w:rFonts w:ascii="Times New Roman" w:hAnsi="Times New Roman" w:cs="Times New Roman"/>
          <w:sz w:val="24"/>
          <w:szCs w:val="24"/>
          <w:lang w:eastAsia="sk-SK"/>
        </w:rPr>
        <w:t>–kvalitatívnych podmienkach; v súlade s ďalšími požiadavkami Objednávateľa uvedenými v </w:t>
      </w:r>
      <w:proofErr w:type="spellStart"/>
      <w:r w:rsidRPr="007E212E">
        <w:rPr>
          <w:rFonts w:ascii="Times New Roman" w:hAnsi="Times New Roman" w:cs="Times New Roman"/>
          <w:sz w:val="24"/>
          <w:szCs w:val="24"/>
          <w:lang w:eastAsia="sk-SK"/>
        </w:rPr>
        <w:t>ZoD</w:t>
      </w:r>
      <w:proofErr w:type="spellEnd"/>
      <w:r w:rsidRPr="007E212E">
        <w:rPr>
          <w:rFonts w:ascii="Times New Roman" w:hAnsi="Times New Roman" w:cs="Times New Roman"/>
          <w:sz w:val="24"/>
          <w:szCs w:val="24"/>
          <w:lang w:eastAsia="sk-SK"/>
        </w:rPr>
        <w:t xml:space="preserve"> a v zadávacej dokumentácii a so stanoveným termínom ukončenia diela a predpokladanými klimatickými podmienkami; plán realizácie výstavby obsahuje minimálne: určenie osoby stavbyvedúceho, určenie osoby zastupujúceho stavbyvedúceho, určenie osoby zodpovednej za koordináciu bezpečnosti na stavenisku, týždenný harmonogram prác (časovej postupnosti prác) pri zhotovovaní stavby. Plán realizácie výstavby</w:t>
      </w:r>
      <w:r w:rsidRPr="007E212E">
        <w:rPr>
          <w:rFonts w:ascii="Times New Roman" w:hAnsi="Times New Roman" w:cs="Times New Roman"/>
          <w:bCs/>
          <w:sz w:val="24"/>
          <w:szCs w:val="24"/>
        </w:rPr>
        <w:t xml:space="preserve"> predloží objednávateľovi do </w:t>
      </w:r>
      <w:r w:rsidRPr="007E212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7 dní odo dňa účinnosti zmluvy o dielo.</w:t>
      </w:r>
    </w:p>
    <w:p w14:paraId="2DF4F6F6" w14:textId="792B5700" w:rsidR="00812B1E" w:rsidRPr="00A0645F" w:rsidRDefault="00812B1E" w:rsidP="00812B1E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O</w:t>
      </w:r>
      <w:r w:rsidR="00CC52ED" w:rsidRPr="00A0645F">
        <w:rPr>
          <w:rFonts w:ascii="Times New Roman" w:hAnsi="Times New Roman" w:cs="Times New Roman"/>
          <w:sz w:val="24"/>
          <w:szCs w:val="24"/>
        </w:rPr>
        <w:t>bstaranie, dopravu, skladovanie a manipuláciu s materiálom, výrobkami, zariadeniami a konštrukciami potrebnými a určenými na zhotovenie diela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472B4316" w14:textId="3225745D" w:rsidR="00CC52ED" w:rsidRPr="00A0645F" w:rsidRDefault="00812B1E" w:rsidP="00812B1E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D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opravu, manipuláciu zdemontovaných materiálov, vybúranej stavebnej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sute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 xml:space="preserve">, výkopovej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sute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>, výkopovej zeminy a ostatných stavebných odpadov, vrátane ich uloženia na riadenú skládku a poplatku za uskladnenie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61B97483" w14:textId="7EFCE6D0" w:rsidR="00CC52ED" w:rsidRPr="00A0645F" w:rsidRDefault="00812B1E" w:rsidP="00812B1E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>ykonanie predpísaných skúšok, revízi</w:t>
      </w:r>
      <w:r w:rsidR="009A2BE8">
        <w:rPr>
          <w:rFonts w:ascii="Times New Roman" w:hAnsi="Times New Roman" w:cs="Times New Roman"/>
          <w:sz w:val="24"/>
          <w:szCs w:val="24"/>
        </w:rPr>
        <w:t>í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a meraní a obstaranie protokolov o ich vykonaní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22B7B768" w14:textId="56BC8550" w:rsidR="00CC52ED" w:rsidRPr="00A0645F" w:rsidRDefault="001D4B91" w:rsidP="00812B1E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O</w:t>
      </w:r>
      <w:r w:rsidR="00CC52ED" w:rsidRPr="00A0645F">
        <w:rPr>
          <w:rFonts w:ascii="Times New Roman" w:hAnsi="Times New Roman" w:cs="Times New Roman"/>
          <w:sz w:val="24"/>
          <w:szCs w:val="24"/>
        </w:rPr>
        <w:t>bstaranie dokladov, preukazujúcich kvalitatívne vlastnosti do diela zabudovaných materiálov, výrobkov, zariadení a konštrukcií podľa príslušných právnych noriem, technických noriem a iných technických predpisov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7D03E73F" w14:textId="30F86877" w:rsidR="00CC52ED" w:rsidRPr="00A0645F" w:rsidRDefault="001D4B91" w:rsidP="00812B1E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P</w:t>
      </w:r>
      <w:r w:rsidR="00CC52ED" w:rsidRPr="00A0645F">
        <w:rPr>
          <w:rFonts w:ascii="Times New Roman" w:hAnsi="Times New Roman" w:cs="Times New Roman"/>
          <w:sz w:val="24"/>
          <w:szCs w:val="24"/>
        </w:rPr>
        <w:t>riebežné sledovanie a zaznamenávanie priebehu realizácie prác, počas celej doby realizácie diela</w:t>
      </w:r>
      <w:r w:rsidRPr="00A0645F">
        <w:rPr>
          <w:rFonts w:ascii="Times New Roman" w:hAnsi="Times New Roman" w:cs="Times New Roman"/>
          <w:sz w:val="24"/>
          <w:szCs w:val="24"/>
        </w:rPr>
        <w:t xml:space="preserve"> </w:t>
      </w:r>
      <w:r w:rsidR="00CC52ED" w:rsidRPr="00A0645F">
        <w:rPr>
          <w:rFonts w:ascii="Times New Roman" w:hAnsi="Times New Roman" w:cs="Times New Roman"/>
          <w:sz w:val="24"/>
          <w:szCs w:val="24"/>
        </w:rPr>
        <w:t>v podobe fotodokumentácie a predloží  ku dňu preberania stavby objednávateľovi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9CB4D42" w14:textId="2358B2DA" w:rsidR="00CC52ED" w:rsidRPr="00A0645F" w:rsidRDefault="001D4B91" w:rsidP="001D4B91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>edenie stavebného denníka v súlade platnými predpismi. Ak bude k denným záznamom potrebné stanovisko druhej zmluvnej strany, musí byť toto stanovisko zaznamenané do denníka do troch pracovných dní.</w:t>
      </w:r>
    </w:p>
    <w:p w14:paraId="73983129" w14:textId="2C079B3D" w:rsidR="00151C4D" w:rsidRPr="00A0645F" w:rsidRDefault="00E257A8" w:rsidP="00151C4D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 xml:space="preserve">Priebežnú </w:t>
      </w:r>
      <w:r w:rsidR="00CC52ED" w:rsidRPr="00A0645F">
        <w:rPr>
          <w:rFonts w:ascii="Times New Roman" w:hAnsi="Times New Roman" w:cs="Times New Roman"/>
          <w:sz w:val="24"/>
          <w:szCs w:val="24"/>
        </w:rPr>
        <w:t>prítomnosť oprávnenej osoby (stavbyvedúceho) na stavbe, s oprávnením pre inžinierske stavby – dopravné stavby</w:t>
      </w:r>
      <w:r w:rsidR="00151C4D"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5C0D52C" w14:textId="08A04C33" w:rsidR="00151C4D" w:rsidRPr="00A0645F" w:rsidRDefault="00151C4D" w:rsidP="00151C4D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Z</w:t>
      </w:r>
      <w:r w:rsidR="00CC52ED" w:rsidRPr="00A0645F">
        <w:rPr>
          <w:rFonts w:ascii="Times New Roman" w:hAnsi="Times New Roman" w:cs="Times New Roman"/>
          <w:sz w:val="24"/>
          <w:szCs w:val="24"/>
        </w:rPr>
        <w:t>riadenie, prevádzku a odstránenie zariadenia staveniska, udržiavanie poriadku a čistoty na stavenisku, v jeho okolí a na prístupových komunikáciách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34D61CC" w14:textId="0897F5BB" w:rsidR="00CC52ED" w:rsidRPr="00A0645F" w:rsidRDefault="00151C4D" w:rsidP="00151C4D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ypracovanie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výrobno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 xml:space="preserve"> – technickej dokumentáciu (VTD), respektíve dokumentácie na vykonanie prác (DVP) (Doplňujúca dokumentácia Zhotoviteľa), ak nebude medzi Zmluvnými stranami dohodnuté inak. DVP sa vypracováva len v nevyhnutných prípadoch na doriešenie detailov, ktoré nie sú v</w:t>
      </w:r>
      <w:r w:rsidR="00094CF2" w:rsidRPr="00A0645F">
        <w:rPr>
          <w:rFonts w:ascii="Times New Roman" w:hAnsi="Times New Roman" w:cs="Times New Roman"/>
          <w:sz w:val="24"/>
          <w:szCs w:val="24"/>
        </w:rPr>
        <w:t> </w:t>
      </w:r>
      <w:r w:rsidR="00E257A8" w:rsidRPr="00A0645F">
        <w:rPr>
          <w:rFonts w:ascii="Times New Roman" w:hAnsi="Times New Roman" w:cs="Times New Roman"/>
          <w:sz w:val="24"/>
          <w:szCs w:val="24"/>
        </w:rPr>
        <w:t>p</w:t>
      </w:r>
      <w:r w:rsidR="00094CF2" w:rsidRPr="00A0645F">
        <w:rPr>
          <w:rFonts w:ascii="Times New Roman" w:hAnsi="Times New Roman" w:cs="Times New Roman"/>
          <w:sz w:val="24"/>
          <w:szCs w:val="24"/>
        </w:rPr>
        <w:t xml:space="preserve">rojekte stavby a </w:t>
      </w:r>
      <w:r w:rsidR="00CC52ED" w:rsidRPr="00A0645F">
        <w:rPr>
          <w:rFonts w:ascii="Times New Roman" w:hAnsi="Times New Roman" w:cs="Times New Roman"/>
          <w:sz w:val="24"/>
          <w:szCs w:val="24"/>
        </w:rPr>
        <w:t>nem</w:t>
      </w:r>
      <w:r w:rsidR="00094CF2" w:rsidRPr="00A0645F">
        <w:rPr>
          <w:rFonts w:ascii="Times New Roman" w:hAnsi="Times New Roman" w:cs="Times New Roman"/>
          <w:sz w:val="24"/>
          <w:szCs w:val="24"/>
        </w:rPr>
        <w:t>á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vplyv na cenu diela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AAD7B9F" w14:textId="3524893B" w:rsidR="00CC52ED" w:rsidRPr="00A0645F" w:rsidRDefault="00151C4D" w:rsidP="00151C4D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K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ontrolný a skúšobný plán (ďalej len „KSP“) v zmysle § 12 a 13 zákona č. 254/1998 Z. z. o verejných prácach v znení neskorších predpisov (ďalej len „zákon o verejných prácach“), technologické postupy, ktoré budú skontrolované a overené projektantom a  predložené na </w:t>
      </w:r>
      <w:r w:rsidR="00CC52ED" w:rsidRPr="00A0645F">
        <w:rPr>
          <w:rFonts w:ascii="Times New Roman" w:hAnsi="Times New Roman" w:cs="Times New Roman"/>
          <w:sz w:val="24"/>
          <w:szCs w:val="24"/>
        </w:rPr>
        <w:lastRenderedPageBreak/>
        <w:t>odsúhlasenie objednávateľovi. Skúšobný plán musí určovať miesta v konštrukcii stavby, kde sa majú jednotlivé kontroly vykonať. Náklady na skúšky a kontroly v rozsahu skúšobného plánu uhrádza zhotoviteľ. Objednávateľ môže požadovať vykonanie ďalších skúšok nad rámec skúšobného plánu v prípade podozrenia z nedodržania kvality. Náklady nad rámec skúšobného plánu znáša zhotoviteľ, ak sa preukáže, že za porušenie kvality zodpovedá. V opačnom prípade náklady znáša stavebník. KSP</w:t>
      </w:r>
      <w:r w:rsidR="00CC52ED" w:rsidRPr="00A0645F">
        <w:rPr>
          <w:rFonts w:ascii="Times New Roman" w:hAnsi="Times New Roman" w:cs="Times New Roman"/>
          <w:bCs/>
          <w:sz w:val="24"/>
          <w:szCs w:val="24"/>
        </w:rPr>
        <w:t xml:space="preserve"> predloží objednávateľovi </w:t>
      </w:r>
      <w:r w:rsidR="002106FB" w:rsidRPr="00A0645F">
        <w:rPr>
          <w:rFonts w:ascii="Times New Roman" w:hAnsi="Times New Roman" w:cs="Times New Roman"/>
          <w:bCs/>
          <w:sz w:val="24"/>
          <w:szCs w:val="24"/>
        </w:rPr>
        <w:t xml:space="preserve">do 5 dní od </w:t>
      </w:r>
      <w:r w:rsidR="00CC52ED" w:rsidRPr="00A0645F">
        <w:rPr>
          <w:rFonts w:ascii="Times New Roman" w:hAnsi="Times New Roman" w:cs="Times New Roman"/>
          <w:bCs/>
          <w:sz w:val="24"/>
          <w:szCs w:val="24"/>
        </w:rPr>
        <w:t>odovzdania staveniska.</w:t>
      </w:r>
    </w:p>
    <w:p w14:paraId="0C6C3232" w14:textId="59FA97A6" w:rsidR="00CC52ED" w:rsidRPr="00A0645F" w:rsidRDefault="002106FB" w:rsidP="002106FB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Z</w:t>
      </w:r>
      <w:r w:rsidR="00CC52ED" w:rsidRPr="00A0645F">
        <w:rPr>
          <w:rFonts w:ascii="Times New Roman" w:hAnsi="Times New Roman" w:cs="Times New Roman"/>
          <w:sz w:val="24"/>
          <w:szCs w:val="24"/>
        </w:rPr>
        <w:t>aobstaranie a osadenie dočasného a trvalého  dopravného  značenia  v rozsahu určenom projektovou dokumentáciou a potrebami pri výstavbe diela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2DCE5AD1" w14:textId="1937E7D6" w:rsidR="00CC52ED" w:rsidRPr="00A0645F" w:rsidRDefault="002106FB" w:rsidP="002106FB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CC52ED" w:rsidRPr="00A0645F">
        <w:rPr>
          <w:rFonts w:ascii="Times New Roman" w:hAnsi="Times New Roman" w:cs="Times New Roman"/>
          <w:b/>
          <w:bCs/>
          <w:sz w:val="24"/>
          <w:szCs w:val="24"/>
        </w:rPr>
        <w:t>eodetické práce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počas realizácie diela, </w:t>
      </w:r>
      <w:r w:rsidR="00D41558" w:rsidRPr="00A0645F">
        <w:rPr>
          <w:rFonts w:ascii="Times New Roman" w:hAnsi="Times New Roman" w:cs="Times New Roman"/>
          <w:sz w:val="24"/>
          <w:szCs w:val="24"/>
        </w:rPr>
        <w:t xml:space="preserve">najmä 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vytýčenie </w:t>
      </w:r>
      <w:r w:rsidR="005030A6" w:rsidRPr="00A0645F">
        <w:rPr>
          <w:rFonts w:ascii="Times New Roman" w:hAnsi="Times New Roman" w:cs="Times New Roman"/>
          <w:sz w:val="24"/>
          <w:szCs w:val="24"/>
          <w:lang w:eastAsia="sk-SK"/>
        </w:rPr>
        <w:t>objektov</w:t>
      </w:r>
      <w:r w:rsidR="006D304E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5030A6" w:rsidRPr="00A0645F">
        <w:rPr>
          <w:rFonts w:ascii="Times New Roman" w:hAnsi="Times New Roman" w:cs="Times New Roman"/>
          <w:sz w:val="24"/>
          <w:szCs w:val="24"/>
          <w:lang w:eastAsia="sk-SK"/>
        </w:rPr>
        <w:t>v súlade s projektovou dokumentáciou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 a ostatné geodetické práce potrebné pre riadne a plynulé vyhotovenie diela</w:t>
      </w:r>
      <w:r w:rsidRPr="00A0645F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7CD807D7" w14:textId="7BC41697" w:rsidR="00CC52ED" w:rsidRPr="00A0645F" w:rsidRDefault="002106FB" w:rsidP="002106FB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b/>
          <w:sz w:val="24"/>
          <w:szCs w:val="24"/>
        </w:rPr>
        <w:t>K</w:t>
      </w:r>
      <w:r w:rsidR="00CC52ED" w:rsidRPr="00A0645F">
        <w:rPr>
          <w:rFonts w:ascii="Times New Roman" w:hAnsi="Times New Roman" w:cs="Times New Roman"/>
          <w:b/>
          <w:sz w:val="24"/>
          <w:szCs w:val="24"/>
        </w:rPr>
        <w:t>oordinátora bezpečnosti prác</w:t>
      </w:r>
      <w:r w:rsidRPr="00A0645F">
        <w:rPr>
          <w:rFonts w:ascii="Times New Roman" w:hAnsi="Times New Roman" w:cs="Times New Roman"/>
          <w:sz w:val="24"/>
          <w:szCs w:val="24"/>
        </w:rPr>
        <w:t xml:space="preserve"> a v</w:t>
      </w:r>
      <w:r w:rsidR="00CC52ED" w:rsidRPr="00A0645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ypracovanie </w:t>
      </w:r>
      <w:r w:rsidR="00CC52ED" w:rsidRPr="00A064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Plán</w:t>
      </w:r>
      <w:r w:rsidRPr="00A064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</w:t>
      </w:r>
      <w:r w:rsidR="00CC52ED" w:rsidRPr="00A064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bezpečnosti a ochrany zdravia pri práci a požiarnej ochrany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(ďalej len „Plán BOZP</w:t>
      </w:r>
      <w:r w:rsidR="00913BE0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</w:t>
      </w:r>
      <w:r w:rsidR="00913BE0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PO“),</w:t>
      </w:r>
      <w:r w:rsidR="00CC52ED" w:rsidRPr="00A0645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 predloží ho objednávateľovi do 7 dní odo dňa účinnosti zmluvy o dielo.</w:t>
      </w:r>
    </w:p>
    <w:p w14:paraId="06B1B394" w14:textId="0BBF548D" w:rsidR="00CC52ED" w:rsidRPr="00A0645F" w:rsidRDefault="00B808D0" w:rsidP="003C2F4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zmysle zákona č.7/2010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>. o ochrane pred povodňami v znení neskorších predpisov</w:t>
      </w:r>
      <w:r w:rsidRPr="00A064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0645F">
        <w:rPr>
          <w:rFonts w:ascii="Times New Roman" w:hAnsi="Times New Roman" w:cs="Times New Roman"/>
          <w:sz w:val="24"/>
          <w:szCs w:val="24"/>
        </w:rPr>
        <w:t xml:space="preserve">v spolupráci so správcom vodného toku SVP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š.p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>.,</w:t>
      </w:r>
      <w:r w:rsidRPr="00A0645F">
        <w:rPr>
          <w:rFonts w:ascii="Times New Roman" w:hAnsi="Times New Roman" w:cs="Times New Roman"/>
          <w:b/>
          <w:bCs/>
          <w:sz w:val="24"/>
          <w:szCs w:val="24"/>
        </w:rPr>
        <w:t xml:space="preserve"> vypracovať povodňový plán zabezpečovacích prác.</w:t>
      </w:r>
    </w:p>
    <w:p w14:paraId="6A42DA9A" w14:textId="375AF9A7" w:rsidR="00CC52ED" w:rsidRPr="00A0645F" w:rsidRDefault="00CC52ED" w:rsidP="00B808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shd w:val="clear" w:color="auto" w:fill="FFFFFF"/>
        </w:rPr>
        <w:t>Predmet zákazky musí byť vyhotovený na vysokej kvalitatívnej úrovni stavebných prác, pri dodržaní parametrov zadania, platných STN noriem, technologických postupov, všeobecne záväzných technických požiadaviek na stavebné práce, platných právnych, prevádzkových a bezpečnostných predpisov</w:t>
      </w:r>
      <w:r w:rsidR="00B808D0" w:rsidRPr="00A0645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1C93BBC" w14:textId="77777777" w:rsidR="00CC52ED" w:rsidRPr="00A0645F" w:rsidRDefault="00CC52ED" w:rsidP="00B808D0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 xml:space="preserve">Zhotoviteľ stavby je povinný s odpadom vzniknutým na stavbe naložiť v súlade so zákonom č. 79/2015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 xml:space="preserve">. o odpadoch a o zmene a doplnení niektorých zákonov a s vyhláškou č. 371/2015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 xml:space="preserve">. MŽP SR o vykonaní niektorých ustanovení zákona o odpadoch, a vyhláškou č. 365/2015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 xml:space="preserve">. MŽP SR, ktorou sa ustanovuje Katalóg odpadov. Zhotoviteľ sa považuje za pôvodcu odpadu a držiteľa dopadu, je povinný plniť povinnosti držiteľa odpadu pre odpady vznikajúce pri plnení diela a podľa §14 ods. 1 písmeno e) zákona o odpadoch odovzdať odpady len osobe oprávnenej nakladať s odpadmi podľa zákona o odpadoch. Zhotoviteľ je povinný objednávateľovi odovzdať doklad o spôsobe nakladania s odpadmi, ktoré vznikli v priebehu vykonávania diela. V prípade vzniku nebezpečného odpadu (havária stavebného alebo dopravného mechanizmu) musí byť zistený stupeň a rozsah znečistenia a odpad musí byť zneškodnený v súlade s právnymi predpismi. Počas stavebných prác je potrebné zabrániť vzniku nepovolených skládok odpadov alebo nežiaducim kontamináciám životného prostredia. </w:t>
      </w:r>
    </w:p>
    <w:p w14:paraId="0F699FF3" w14:textId="77777777" w:rsidR="000747EE" w:rsidRPr="00A0645F" w:rsidRDefault="00CC52ED" w:rsidP="000747EE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Zhotoviteľ použije na vykonanie diela technologické postupy, stavebné výrobky a materiály, ktoré zaistia kvalitné plnenie. Zhotoviteľ bude dodržiavať technologické postupy a predpisy určené v technických podmienkach výrobcu použitého stavebného výrobku a stanovené v</w:t>
      </w:r>
      <w:r w:rsidR="00074352" w:rsidRPr="00A0645F">
        <w:rPr>
          <w:rFonts w:ascii="Times New Roman" w:hAnsi="Times New Roman" w:cs="Times New Roman"/>
          <w:sz w:val="24"/>
          <w:szCs w:val="24"/>
        </w:rPr>
        <w:t> projektovej dokumentácii.</w:t>
      </w:r>
      <w:r w:rsidRPr="00A0645F">
        <w:rPr>
          <w:rFonts w:ascii="Times New Roman" w:hAnsi="Times New Roman" w:cs="Times New Roman"/>
          <w:sz w:val="24"/>
          <w:szCs w:val="24"/>
        </w:rPr>
        <w:t xml:space="preserve"> Pri vykonávaní diela budú použité stavebné výrobky a materiály, ktoré sú  podľa zákona NR SR č. 133/2013 Z. z. o stavebných výrobkoch a o zmene a doplnení niektorých zákonov v znení neskorších predpisov vhodné na použitie na zamýšľaný účel. Použité stavebné výrobky musia zodpovedať parametrom požadovaným v </w:t>
      </w:r>
      <w:r w:rsidR="00074352" w:rsidRPr="00A0645F">
        <w:rPr>
          <w:rFonts w:ascii="Times New Roman" w:hAnsi="Times New Roman" w:cs="Times New Roman"/>
          <w:sz w:val="24"/>
          <w:szCs w:val="24"/>
        </w:rPr>
        <w:t xml:space="preserve">projektovej dokumentácii </w:t>
      </w:r>
      <w:r w:rsidRPr="00A0645F">
        <w:rPr>
          <w:rFonts w:ascii="Times New Roman" w:hAnsi="Times New Roman" w:cs="Times New Roman"/>
          <w:sz w:val="24"/>
          <w:szCs w:val="24"/>
        </w:rPr>
        <w:t>. Zhotoviteľ nepoužije stavebné výrobky a materiály, o ktorých je v čase ich použitia známe, že sú škodlivé.</w:t>
      </w:r>
    </w:p>
    <w:p w14:paraId="6F19876B" w14:textId="6E04441A" w:rsidR="00A90AB3" w:rsidRDefault="00CC52ED" w:rsidP="00A90AB3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lastRenderedPageBreak/>
        <w:t xml:space="preserve">Zhotoviteľ zabezpečí označenie diela tabuľou s identifikačnými údajmi (názov diela, označenie stavebníka a zhotoviteľa, údaje o povolení čiastkového diela, termíny začatia a ukončenia, meno zodpovedného stavbyvedúceho). </w:t>
      </w:r>
    </w:p>
    <w:p w14:paraId="32564F33" w14:textId="77777777" w:rsidR="00A90AB3" w:rsidRPr="00A90AB3" w:rsidRDefault="00A90AB3" w:rsidP="00A90AB3">
      <w:p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0A4A5D10" w14:textId="77777777" w:rsidR="0036486D" w:rsidRPr="00933AD5" w:rsidRDefault="0036486D" w:rsidP="00A90AB3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933AD5">
        <w:rPr>
          <w:rFonts w:ascii="Times New Roman" w:hAnsi="Times New Roman" w:cs="Times New Roman"/>
          <w:b/>
          <w:bCs/>
          <w:sz w:val="24"/>
          <w:szCs w:val="24"/>
        </w:rPr>
        <w:t>Dokumentácia k preberaniu diela</w:t>
      </w:r>
    </w:p>
    <w:p w14:paraId="0A7B8C63" w14:textId="43BCFEDA" w:rsidR="0036486D" w:rsidRPr="00CE5CD9" w:rsidRDefault="00AB1828" w:rsidP="00933AD5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>O</w:t>
      </w:r>
      <w:r w:rsidR="0036486D" w:rsidRPr="00CE5CD9">
        <w:rPr>
          <w:rFonts w:ascii="Times New Roman" w:hAnsi="Times New Roman" w:cs="Times New Roman"/>
          <w:sz w:val="24"/>
          <w:szCs w:val="24"/>
        </w:rPr>
        <w:t>dovzdanie kompletnej dokumentácie potrebnej k</w:t>
      </w:r>
      <w:r w:rsidR="000747EE" w:rsidRPr="00CE5CD9">
        <w:rPr>
          <w:rFonts w:ascii="Times New Roman" w:hAnsi="Times New Roman" w:cs="Times New Roman"/>
          <w:sz w:val="24"/>
          <w:szCs w:val="24"/>
        </w:rPr>
        <w:t> </w:t>
      </w:r>
      <w:r w:rsidR="0036486D" w:rsidRPr="00CE5CD9">
        <w:rPr>
          <w:rFonts w:ascii="Times New Roman" w:hAnsi="Times New Roman" w:cs="Times New Roman"/>
          <w:sz w:val="24"/>
          <w:szCs w:val="24"/>
        </w:rPr>
        <w:t>prebraniu stavby</w:t>
      </w:r>
      <w:r w:rsidRPr="00CE5CD9">
        <w:rPr>
          <w:rFonts w:ascii="Times New Roman" w:hAnsi="Times New Roman" w:cs="Times New Roman"/>
          <w:sz w:val="24"/>
          <w:szCs w:val="24"/>
        </w:rPr>
        <w:t>.</w:t>
      </w:r>
    </w:p>
    <w:p w14:paraId="40C56B49" w14:textId="4489D693" w:rsidR="0036486D" w:rsidRPr="00CE5CD9" w:rsidRDefault="00AB1828" w:rsidP="00933AD5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>V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ypracovanie dokumentácie skutočného </w:t>
      </w:r>
      <w:r w:rsidR="00397155" w:rsidRPr="00CE5CD9">
        <w:rPr>
          <w:rFonts w:ascii="Times New Roman" w:hAnsi="Times New Roman" w:cs="Times New Roman"/>
          <w:sz w:val="24"/>
          <w:szCs w:val="24"/>
        </w:rPr>
        <w:t>zhotov</w:t>
      </w:r>
      <w:r w:rsidR="000A16A3" w:rsidRPr="00CE5CD9">
        <w:rPr>
          <w:rFonts w:ascii="Times New Roman" w:hAnsi="Times New Roman" w:cs="Times New Roman"/>
          <w:sz w:val="24"/>
          <w:szCs w:val="24"/>
        </w:rPr>
        <w:t xml:space="preserve">enia </w:t>
      </w:r>
      <w:r w:rsidR="0036486D" w:rsidRPr="00CE5CD9">
        <w:rPr>
          <w:rFonts w:ascii="Times New Roman" w:hAnsi="Times New Roman" w:cs="Times New Roman"/>
          <w:sz w:val="24"/>
          <w:szCs w:val="24"/>
        </w:rPr>
        <w:t>stavby (ďalej ako „DS</w:t>
      </w:r>
      <w:r w:rsidR="00397155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S“). Zhotoviteľ pripraví a odovzdá Stavebnému dozoru na schválenie dokumentáciu skutočného realizovania stavby na úrovni </w:t>
      </w:r>
      <w:r w:rsidRPr="00CE5CD9">
        <w:rPr>
          <w:rFonts w:ascii="Times New Roman" w:hAnsi="Times New Roman" w:cs="Times New Roman"/>
          <w:sz w:val="24"/>
          <w:szCs w:val="24"/>
        </w:rPr>
        <w:t>projektu stavby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 </w:t>
      </w:r>
      <w:r w:rsidR="00F71A3B">
        <w:rPr>
          <w:rFonts w:ascii="Times New Roman" w:hAnsi="Times New Roman" w:cs="Times New Roman"/>
          <w:sz w:val="24"/>
          <w:szCs w:val="24"/>
        </w:rPr>
        <w:t xml:space="preserve">na ohlásenie </w:t>
      </w:r>
      <w:r w:rsidR="0036486D" w:rsidRPr="00CE5CD9">
        <w:rPr>
          <w:rFonts w:ascii="Times New Roman" w:hAnsi="Times New Roman" w:cs="Times New Roman"/>
          <w:sz w:val="24"/>
          <w:szCs w:val="24"/>
        </w:rPr>
        <w:t>v tlačenej aj digitálnej forme. Kompletnú DS</w:t>
      </w:r>
      <w:r w:rsidR="000A16A3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>S dodá zhotoviteľ v štyroch vyhotoveniach v tlačenej forme, vrátane geodetického zamerania diela (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porealizačné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 xml:space="preserve"> zameranie); v elektronickej forme, v digitálnom tvare na USB – systematicky usporiadané súbory kompletnej DS</w:t>
      </w:r>
      <w:r w:rsidR="000A16A3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>S vo formáte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a kompletnej DS</w:t>
      </w:r>
      <w:r w:rsidR="000A16A3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>S v editovateľnom formáte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/*.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dgn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 xml:space="preserve">; Geodetické práce - 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porealizačné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 xml:space="preserve"> zameranie bude overené odborne spôsobilou osobou podľa § 6 zákona 215/1995 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., písm. d.) až j.), príp. všetky potrebné geodetické doklady k preberaciemu konaniu stavby resp. stave</w:t>
      </w:r>
      <w:r w:rsidR="0030067D" w:rsidRPr="00CE5CD9">
        <w:rPr>
          <w:rFonts w:ascii="Times New Roman" w:hAnsi="Times New Roman" w:cs="Times New Roman"/>
          <w:sz w:val="24"/>
          <w:szCs w:val="24"/>
        </w:rPr>
        <w:t>b</w:t>
      </w:r>
      <w:r w:rsidR="0036486D" w:rsidRPr="00CE5CD9">
        <w:rPr>
          <w:rFonts w:ascii="Times New Roman" w:hAnsi="Times New Roman" w:cs="Times New Roman"/>
          <w:sz w:val="24"/>
          <w:szCs w:val="24"/>
        </w:rPr>
        <w:t>ných objektov</w:t>
      </w:r>
      <w:r w:rsidR="005C3DDA">
        <w:rPr>
          <w:rFonts w:ascii="Times New Roman" w:hAnsi="Times New Roman" w:cs="Times New Roman"/>
          <w:sz w:val="24"/>
          <w:szCs w:val="24"/>
        </w:rPr>
        <w:t>.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B1A7A2" w14:textId="65009B75" w:rsidR="0036486D" w:rsidRPr="00CE5CD9" w:rsidRDefault="0030067D" w:rsidP="00933AD5">
      <w:pPr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>V</w:t>
      </w:r>
      <w:r w:rsidR="0036486D" w:rsidRPr="00CE5CD9">
        <w:rPr>
          <w:rFonts w:ascii="Times New Roman" w:hAnsi="Times New Roman" w:cs="Times New Roman"/>
          <w:sz w:val="24"/>
          <w:szCs w:val="24"/>
        </w:rPr>
        <w:t>ypracovanie a odovzdanie plánu užívania verejnej práce v štyroch vyhotoveniach – obsahovať bude: pravidlá užívania verejnej práce, pravidlá technických prehliadok verejnej práce, pravidlá údržby a opráv verejnej práce.  Konečné vypracovanie plánu užívania prekontroluje a odsúhlasí projektant stavby so zhotoviteľom stavby. Odsúhlasený plán užívania odovzdá zhotoviteľ stavebníkovi pri odovzdávaní verejnej práce a je neoddeliteľnou súčasťou záručného listu verejnej práce.</w:t>
      </w:r>
    </w:p>
    <w:p w14:paraId="6A78E311" w14:textId="3B8BBAA2" w:rsidR="0036486D" w:rsidRPr="00CE5CD9" w:rsidRDefault="0036486D" w:rsidP="00933AD5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 xml:space="preserve">Zhotoviteľ je povinný zhotoviť stavbu a odovzdať kompletnú dokumentáciu stavby </w:t>
      </w:r>
      <w:r w:rsidRPr="00270B92">
        <w:rPr>
          <w:rFonts w:ascii="Times New Roman" w:hAnsi="Times New Roman" w:cs="Times New Roman"/>
          <w:sz w:val="24"/>
          <w:szCs w:val="24"/>
        </w:rPr>
        <w:t xml:space="preserve">do </w:t>
      </w:r>
      <w:r w:rsidR="004E4F9A" w:rsidRPr="00270B92">
        <w:rPr>
          <w:rFonts w:ascii="Times New Roman" w:hAnsi="Times New Roman" w:cs="Times New Roman"/>
          <w:sz w:val="24"/>
          <w:szCs w:val="24"/>
        </w:rPr>
        <w:t>1</w:t>
      </w:r>
      <w:r w:rsidR="00EB49B5" w:rsidRPr="00270B92">
        <w:rPr>
          <w:rFonts w:ascii="Times New Roman" w:hAnsi="Times New Roman" w:cs="Times New Roman"/>
          <w:sz w:val="24"/>
          <w:szCs w:val="24"/>
        </w:rPr>
        <w:t>2</w:t>
      </w:r>
      <w:r w:rsidR="00DE3AF6" w:rsidRPr="00270B92">
        <w:rPr>
          <w:rFonts w:ascii="Times New Roman" w:hAnsi="Times New Roman" w:cs="Times New Roman"/>
          <w:sz w:val="24"/>
          <w:szCs w:val="24"/>
        </w:rPr>
        <w:t>0</w:t>
      </w:r>
      <w:r w:rsidRPr="00CE5CD9">
        <w:rPr>
          <w:rFonts w:ascii="Times New Roman" w:hAnsi="Times New Roman" w:cs="Times New Roman"/>
          <w:sz w:val="24"/>
          <w:szCs w:val="24"/>
        </w:rPr>
        <w:t xml:space="preserve"> </w:t>
      </w:r>
      <w:r w:rsidR="002769E2">
        <w:rPr>
          <w:rFonts w:ascii="Times New Roman" w:hAnsi="Times New Roman" w:cs="Times New Roman"/>
          <w:sz w:val="24"/>
          <w:szCs w:val="24"/>
        </w:rPr>
        <w:t>kal</w:t>
      </w:r>
      <w:r w:rsidR="00B57369">
        <w:rPr>
          <w:rFonts w:ascii="Times New Roman" w:hAnsi="Times New Roman" w:cs="Times New Roman"/>
          <w:sz w:val="24"/>
          <w:szCs w:val="24"/>
        </w:rPr>
        <w:t>endá</w:t>
      </w:r>
      <w:r w:rsidR="00312A11">
        <w:rPr>
          <w:rFonts w:ascii="Times New Roman" w:hAnsi="Times New Roman" w:cs="Times New Roman"/>
          <w:sz w:val="24"/>
          <w:szCs w:val="24"/>
        </w:rPr>
        <w:t>rneho</w:t>
      </w:r>
      <w:r w:rsidRPr="00CE5CD9">
        <w:rPr>
          <w:rFonts w:ascii="Times New Roman" w:hAnsi="Times New Roman" w:cs="Times New Roman"/>
          <w:sz w:val="24"/>
          <w:szCs w:val="24"/>
        </w:rPr>
        <w:t xml:space="preserve"> dňa od protokolárneho odovzdania staveniska.  </w:t>
      </w:r>
    </w:p>
    <w:p w14:paraId="28B70C13" w14:textId="77777777" w:rsidR="00E60C53" w:rsidRPr="009C6AD9" w:rsidRDefault="00E60C53" w:rsidP="001611C4">
      <w:pPr>
        <w:spacing w:after="0"/>
        <w:ind w:left="1605" w:hanging="1605"/>
        <w:rPr>
          <w:highlight w:val="yellow"/>
        </w:rPr>
      </w:pPr>
    </w:p>
    <w:sectPr w:rsidR="00E60C53" w:rsidRPr="009C6AD9" w:rsidSect="001611C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75B4"/>
    <w:multiLevelType w:val="multilevel"/>
    <w:tmpl w:val="66B6D55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8B12F7"/>
    <w:multiLevelType w:val="hybridMultilevel"/>
    <w:tmpl w:val="A96C37C2"/>
    <w:lvl w:ilvl="0" w:tplc="041B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335176C"/>
    <w:multiLevelType w:val="hybridMultilevel"/>
    <w:tmpl w:val="6274850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9578C0"/>
    <w:multiLevelType w:val="multilevel"/>
    <w:tmpl w:val="441C373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16531"/>
    <w:multiLevelType w:val="multilevel"/>
    <w:tmpl w:val="BAB66B00"/>
    <w:lvl w:ilvl="0">
      <w:start w:val="1"/>
      <w:numFmt w:val="bullet"/>
      <w:lvlText w:val=""/>
      <w:lvlJc w:val="left"/>
      <w:pPr>
        <w:tabs>
          <w:tab w:val="num" w:pos="852"/>
        </w:tabs>
        <w:ind w:left="191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852"/>
        </w:tabs>
        <w:ind w:left="2630" w:hanging="360"/>
      </w:pPr>
    </w:lvl>
    <w:lvl w:ilvl="2">
      <w:start w:val="1"/>
      <w:numFmt w:val="bullet"/>
      <w:lvlText w:val=""/>
      <w:lvlJc w:val="left"/>
      <w:pPr>
        <w:tabs>
          <w:tab w:val="num" w:pos="852"/>
        </w:tabs>
        <w:ind w:left="3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852"/>
        </w:tabs>
        <w:ind w:left="4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852"/>
        </w:tabs>
        <w:ind w:left="4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52"/>
        </w:tabs>
        <w:ind w:left="5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52"/>
        </w:tabs>
        <w:ind w:left="6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52"/>
        </w:tabs>
        <w:ind w:left="6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52"/>
        </w:tabs>
        <w:ind w:left="767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0F3F9B"/>
    <w:multiLevelType w:val="multilevel"/>
    <w:tmpl w:val="25627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9BE1AA8"/>
    <w:multiLevelType w:val="hybridMultilevel"/>
    <w:tmpl w:val="E03614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D3E90"/>
    <w:multiLevelType w:val="hybridMultilevel"/>
    <w:tmpl w:val="9768DC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84044"/>
    <w:multiLevelType w:val="multilevel"/>
    <w:tmpl w:val="66B6D55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4FC617D"/>
    <w:multiLevelType w:val="hybridMultilevel"/>
    <w:tmpl w:val="8C66B01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A7944"/>
    <w:multiLevelType w:val="hybridMultilevel"/>
    <w:tmpl w:val="E2242C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E1E56"/>
    <w:multiLevelType w:val="hybridMultilevel"/>
    <w:tmpl w:val="BF4679A8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 w16cid:durableId="1206799038">
    <w:abstractNumId w:val="1"/>
  </w:num>
  <w:num w:numId="2" w16cid:durableId="137261256">
    <w:abstractNumId w:val="3"/>
  </w:num>
  <w:num w:numId="3" w16cid:durableId="1406873302">
    <w:abstractNumId w:val="12"/>
  </w:num>
  <w:num w:numId="4" w16cid:durableId="1565919541">
    <w:abstractNumId w:val="3"/>
  </w:num>
  <w:num w:numId="5" w16cid:durableId="1762331718">
    <w:abstractNumId w:val="3"/>
  </w:num>
  <w:num w:numId="6" w16cid:durableId="1786382757">
    <w:abstractNumId w:val="6"/>
  </w:num>
  <w:num w:numId="7" w16cid:durableId="1855340931">
    <w:abstractNumId w:val="11"/>
  </w:num>
  <w:num w:numId="8" w16cid:durableId="1883056613">
    <w:abstractNumId w:val="10"/>
  </w:num>
  <w:num w:numId="9" w16cid:durableId="1887403633">
    <w:abstractNumId w:val="4"/>
  </w:num>
  <w:num w:numId="10" w16cid:durableId="1989623548">
    <w:abstractNumId w:val="3"/>
  </w:num>
  <w:num w:numId="11" w16cid:durableId="1996254712">
    <w:abstractNumId w:val="3"/>
  </w:num>
  <w:num w:numId="12" w16cid:durableId="566570042">
    <w:abstractNumId w:val="3"/>
  </w:num>
  <w:num w:numId="13" w16cid:durableId="596064104">
    <w:abstractNumId w:val="3"/>
  </w:num>
  <w:num w:numId="14" w16cid:durableId="71313634">
    <w:abstractNumId w:val="9"/>
  </w:num>
  <w:num w:numId="15" w16cid:durableId="734009802">
    <w:abstractNumId w:val="3"/>
  </w:num>
  <w:num w:numId="16" w16cid:durableId="745373494">
    <w:abstractNumId w:val="5"/>
  </w:num>
  <w:num w:numId="17" w16cid:durableId="797845645">
    <w:abstractNumId w:val="0"/>
  </w:num>
  <w:num w:numId="18" w16cid:durableId="844712381">
    <w:abstractNumId w:val="7"/>
  </w:num>
  <w:num w:numId="19" w16cid:durableId="863830119">
    <w:abstractNumId w:val="2"/>
  </w:num>
  <w:num w:numId="20" w16cid:durableId="935747825">
    <w:abstractNumId w:val="8"/>
  </w:num>
  <w:num w:numId="21" w16cid:durableId="954169652">
    <w:abstractNumId w:val="3"/>
  </w:num>
  <w:num w:numId="22" w16cid:durableId="981542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F89"/>
    <w:rsid w:val="00004DDE"/>
    <w:rsid w:val="0002350F"/>
    <w:rsid w:val="000333C7"/>
    <w:rsid w:val="0004648B"/>
    <w:rsid w:val="00060822"/>
    <w:rsid w:val="00072069"/>
    <w:rsid w:val="00074352"/>
    <w:rsid w:val="000747EE"/>
    <w:rsid w:val="00076CB7"/>
    <w:rsid w:val="000830EA"/>
    <w:rsid w:val="000923EE"/>
    <w:rsid w:val="000924DB"/>
    <w:rsid w:val="000939F3"/>
    <w:rsid w:val="00094CF2"/>
    <w:rsid w:val="000A16A3"/>
    <w:rsid w:val="000B0716"/>
    <w:rsid w:val="000B19F4"/>
    <w:rsid w:val="000C4D93"/>
    <w:rsid w:val="000F3215"/>
    <w:rsid w:val="00102DF4"/>
    <w:rsid w:val="0010789F"/>
    <w:rsid w:val="00116981"/>
    <w:rsid w:val="00121286"/>
    <w:rsid w:val="00125E56"/>
    <w:rsid w:val="0013133B"/>
    <w:rsid w:val="00133AE8"/>
    <w:rsid w:val="00151C4D"/>
    <w:rsid w:val="001611C4"/>
    <w:rsid w:val="00172E0A"/>
    <w:rsid w:val="00185EE3"/>
    <w:rsid w:val="001A3263"/>
    <w:rsid w:val="001B002A"/>
    <w:rsid w:val="001B2963"/>
    <w:rsid w:val="001B58D1"/>
    <w:rsid w:val="001C45D1"/>
    <w:rsid w:val="001D4B91"/>
    <w:rsid w:val="001E0A1A"/>
    <w:rsid w:val="001E1B13"/>
    <w:rsid w:val="001F6CDF"/>
    <w:rsid w:val="002106FB"/>
    <w:rsid w:val="00216B9C"/>
    <w:rsid w:val="002265F2"/>
    <w:rsid w:val="00233709"/>
    <w:rsid w:val="002412B7"/>
    <w:rsid w:val="0024229D"/>
    <w:rsid w:val="00252878"/>
    <w:rsid w:val="00256997"/>
    <w:rsid w:val="00256E6C"/>
    <w:rsid w:val="00270B92"/>
    <w:rsid w:val="002769E2"/>
    <w:rsid w:val="00291490"/>
    <w:rsid w:val="002A076B"/>
    <w:rsid w:val="002A1BDF"/>
    <w:rsid w:val="002A29E8"/>
    <w:rsid w:val="002C53EA"/>
    <w:rsid w:val="0030067D"/>
    <w:rsid w:val="00312A11"/>
    <w:rsid w:val="00315FB2"/>
    <w:rsid w:val="00352671"/>
    <w:rsid w:val="0036486D"/>
    <w:rsid w:val="0038336C"/>
    <w:rsid w:val="0038443C"/>
    <w:rsid w:val="0039070E"/>
    <w:rsid w:val="003965D0"/>
    <w:rsid w:val="00397155"/>
    <w:rsid w:val="003B5874"/>
    <w:rsid w:val="003B619E"/>
    <w:rsid w:val="003B695D"/>
    <w:rsid w:val="003C2F4E"/>
    <w:rsid w:val="003D2D0B"/>
    <w:rsid w:val="003D33E5"/>
    <w:rsid w:val="003E5305"/>
    <w:rsid w:val="004019A8"/>
    <w:rsid w:val="004026E3"/>
    <w:rsid w:val="004075A1"/>
    <w:rsid w:val="004106B5"/>
    <w:rsid w:val="00414819"/>
    <w:rsid w:val="004242E7"/>
    <w:rsid w:val="00430320"/>
    <w:rsid w:val="00432274"/>
    <w:rsid w:val="00434362"/>
    <w:rsid w:val="00435DEB"/>
    <w:rsid w:val="0044331A"/>
    <w:rsid w:val="0046436E"/>
    <w:rsid w:val="0047226A"/>
    <w:rsid w:val="004774A7"/>
    <w:rsid w:val="004964A7"/>
    <w:rsid w:val="00497725"/>
    <w:rsid w:val="004B4826"/>
    <w:rsid w:val="004C1404"/>
    <w:rsid w:val="004C202A"/>
    <w:rsid w:val="004D1B38"/>
    <w:rsid w:val="004D636A"/>
    <w:rsid w:val="004D69D3"/>
    <w:rsid w:val="004E4F9A"/>
    <w:rsid w:val="004F4217"/>
    <w:rsid w:val="0050013B"/>
    <w:rsid w:val="005030A6"/>
    <w:rsid w:val="005431E1"/>
    <w:rsid w:val="0055717C"/>
    <w:rsid w:val="005A66C5"/>
    <w:rsid w:val="005B1139"/>
    <w:rsid w:val="005C3DDA"/>
    <w:rsid w:val="005E0A21"/>
    <w:rsid w:val="006064D1"/>
    <w:rsid w:val="00612C47"/>
    <w:rsid w:val="00622E70"/>
    <w:rsid w:val="00633D77"/>
    <w:rsid w:val="00636034"/>
    <w:rsid w:val="00637301"/>
    <w:rsid w:val="00661A70"/>
    <w:rsid w:val="006862C2"/>
    <w:rsid w:val="006B1B3E"/>
    <w:rsid w:val="006B2B0D"/>
    <w:rsid w:val="006C07B5"/>
    <w:rsid w:val="006D304E"/>
    <w:rsid w:val="006F4B57"/>
    <w:rsid w:val="00704FD7"/>
    <w:rsid w:val="00733CAB"/>
    <w:rsid w:val="00757353"/>
    <w:rsid w:val="007668F2"/>
    <w:rsid w:val="0078364C"/>
    <w:rsid w:val="00783C71"/>
    <w:rsid w:val="00794D75"/>
    <w:rsid w:val="007C21CE"/>
    <w:rsid w:val="007E212E"/>
    <w:rsid w:val="007F17E5"/>
    <w:rsid w:val="007F4743"/>
    <w:rsid w:val="00811457"/>
    <w:rsid w:val="00812B1E"/>
    <w:rsid w:val="008223D0"/>
    <w:rsid w:val="00827DCF"/>
    <w:rsid w:val="00837C84"/>
    <w:rsid w:val="00845522"/>
    <w:rsid w:val="00845CEA"/>
    <w:rsid w:val="00861B9D"/>
    <w:rsid w:val="008633A9"/>
    <w:rsid w:val="00873C15"/>
    <w:rsid w:val="00877A1C"/>
    <w:rsid w:val="0088509F"/>
    <w:rsid w:val="00885536"/>
    <w:rsid w:val="008A5F5F"/>
    <w:rsid w:val="008D1D62"/>
    <w:rsid w:val="008D4BE3"/>
    <w:rsid w:val="00913BE0"/>
    <w:rsid w:val="00921EF0"/>
    <w:rsid w:val="009337FF"/>
    <w:rsid w:val="00933AD5"/>
    <w:rsid w:val="00937A4A"/>
    <w:rsid w:val="00952932"/>
    <w:rsid w:val="00953CE1"/>
    <w:rsid w:val="0097499B"/>
    <w:rsid w:val="0099064E"/>
    <w:rsid w:val="009A2BE8"/>
    <w:rsid w:val="009C42D5"/>
    <w:rsid w:val="009C6AD9"/>
    <w:rsid w:val="009D2DE4"/>
    <w:rsid w:val="00A01F3D"/>
    <w:rsid w:val="00A0645F"/>
    <w:rsid w:val="00A12504"/>
    <w:rsid w:val="00A251AF"/>
    <w:rsid w:val="00A4223F"/>
    <w:rsid w:val="00A47E42"/>
    <w:rsid w:val="00A5208E"/>
    <w:rsid w:val="00A52874"/>
    <w:rsid w:val="00A610DE"/>
    <w:rsid w:val="00A665F6"/>
    <w:rsid w:val="00A90AB3"/>
    <w:rsid w:val="00A91F89"/>
    <w:rsid w:val="00A9378B"/>
    <w:rsid w:val="00AB1828"/>
    <w:rsid w:val="00AC166C"/>
    <w:rsid w:val="00AD5B77"/>
    <w:rsid w:val="00B57369"/>
    <w:rsid w:val="00B61BC8"/>
    <w:rsid w:val="00B6395E"/>
    <w:rsid w:val="00B648EC"/>
    <w:rsid w:val="00B808D0"/>
    <w:rsid w:val="00BA547F"/>
    <w:rsid w:val="00BD1B7F"/>
    <w:rsid w:val="00BD3D95"/>
    <w:rsid w:val="00BE0B2A"/>
    <w:rsid w:val="00BE1353"/>
    <w:rsid w:val="00BE2122"/>
    <w:rsid w:val="00BF78E2"/>
    <w:rsid w:val="00C070A5"/>
    <w:rsid w:val="00C21A40"/>
    <w:rsid w:val="00C24E01"/>
    <w:rsid w:val="00C33180"/>
    <w:rsid w:val="00C43560"/>
    <w:rsid w:val="00C90DC0"/>
    <w:rsid w:val="00CB152B"/>
    <w:rsid w:val="00CC19DE"/>
    <w:rsid w:val="00CC52ED"/>
    <w:rsid w:val="00CD7DFE"/>
    <w:rsid w:val="00CE5CD9"/>
    <w:rsid w:val="00D26C63"/>
    <w:rsid w:val="00D37D00"/>
    <w:rsid w:val="00D41558"/>
    <w:rsid w:val="00DA79B9"/>
    <w:rsid w:val="00DA7D94"/>
    <w:rsid w:val="00DE3AF6"/>
    <w:rsid w:val="00DF5DBB"/>
    <w:rsid w:val="00E026A9"/>
    <w:rsid w:val="00E11B71"/>
    <w:rsid w:val="00E227A7"/>
    <w:rsid w:val="00E23DBE"/>
    <w:rsid w:val="00E257A8"/>
    <w:rsid w:val="00E50DDA"/>
    <w:rsid w:val="00E5595F"/>
    <w:rsid w:val="00E57052"/>
    <w:rsid w:val="00E60C53"/>
    <w:rsid w:val="00E66770"/>
    <w:rsid w:val="00E923DC"/>
    <w:rsid w:val="00EB49B5"/>
    <w:rsid w:val="00EC05A1"/>
    <w:rsid w:val="00ED16B7"/>
    <w:rsid w:val="00ED47B2"/>
    <w:rsid w:val="00EE03D5"/>
    <w:rsid w:val="00EF0A3B"/>
    <w:rsid w:val="00EF76DA"/>
    <w:rsid w:val="00F10B7F"/>
    <w:rsid w:val="00F32C1B"/>
    <w:rsid w:val="00F541D8"/>
    <w:rsid w:val="00F54747"/>
    <w:rsid w:val="00F71A3B"/>
    <w:rsid w:val="00F74394"/>
    <w:rsid w:val="00F77FCF"/>
    <w:rsid w:val="00F97533"/>
    <w:rsid w:val="00FB3867"/>
    <w:rsid w:val="00FE3238"/>
    <w:rsid w:val="00FE4C41"/>
    <w:rsid w:val="00FF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23BC"/>
  <w15:chartTrackingRefBased/>
  <w15:docId w15:val="{02B5F876-CB14-46D1-A399-F2209B60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37D00"/>
  </w:style>
  <w:style w:type="paragraph" w:styleId="Nadpis1">
    <w:name w:val="heading 1"/>
    <w:basedOn w:val="Normlny"/>
    <w:next w:val="Normlny"/>
    <w:link w:val="Nadpis1Char"/>
    <w:uiPriority w:val="9"/>
    <w:qFormat/>
    <w:rsid w:val="00D37D0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37D0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37D0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37D0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37D0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37D0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37D00"/>
    <w:pPr>
      <w:keepNext/>
      <w:keepLines/>
      <w:spacing w:before="120" w:after="0"/>
      <w:outlineLvl w:val="6"/>
    </w:pPr>
    <w:rPr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37D00"/>
    <w:pPr>
      <w:keepNext/>
      <w:keepLines/>
      <w:spacing w:before="120" w:after="0"/>
      <w:outlineLvl w:val="7"/>
    </w:pPr>
    <w:rPr>
      <w:b/>
      <w:bCs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37D00"/>
    <w:pPr>
      <w:keepNext/>
      <w:keepLines/>
      <w:spacing w:before="120" w:after="0"/>
      <w:outlineLvl w:val="8"/>
    </w:pPr>
    <w:rPr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Intenzvnezvraznenie">
    <w:name w:val="Intense Emphasis"/>
    <w:basedOn w:val="Predvolenpsmoodseku"/>
    <w:uiPriority w:val="21"/>
    <w:qFormat/>
    <w:rsid w:val="00D37D00"/>
    <w:rPr>
      <w:b/>
      <w:bCs/>
      <w:i/>
      <w:iCs/>
      <w:color w:val="auto"/>
    </w:rPr>
  </w:style>
  <w:style w:type="character" w:styleId="Zvraznenodkaz">
    <w:name w:val="Intense Reference"/>
    <w:basedOn w:val="Predvolenpsmoodseku"/>
    <w:uiPriority w:val="32"/>
    <w:qFormat/>
    <w:rsid w:val="00D37D00"/>
    <w:rPr>
      <w:b/>
      <w:bCs/>
      <w:smallCaps/>
      <w:color w:val="auto"/>
      <w:u w:val="single"/>
    </w:rPr>
  </w:style>
  <w:style w:type="table" w:styleId="Svetlmrieka">
    <w:name w:val="Light Grid"/>
    <w:basedOn w:val="Normlnatabuka"/>
    <w:uiPriority w:val="62"/>
    <w:rsid w:val="00A91F8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Popis">
    <w:name w:val="caption"/>
    <w:basedOn w:val="Normlny"/>
    <w:next w:val="Normlny"/>
    <w:uiPriority w:val="35"/>
    <w:semiHidden/>
    <w:unhideWhenUsed/>
    <w:qFormat/>
    <w:rsid w:val="00D37D00"/>
    <w:rPr>
      <w:b/>
      <w:bCs/>
      <w:sz w:val="18"/>
      <w:szCs w:val="18"/>
    </w:rPr>
  </w:style>
  <w:style w:type="character" w:styleId="Vrazn">
    <w:name w:val="Strong"/>
    <w:basedOn w:val="Predvolenpsmoodseku"/>
    <w:uiPriority w:val="22"/>
    <w:qFormat/>
    <w:rsid w:val="00D37D00"/>
    <w:rPr>
      <w:b/>
      <w:bCs/>
      <w:color w:val="auto"/>
    </w:rPr>
  </w:style>
  <w:style w:type="character" w:styleId="Zvraznenie">
    <w:name w:val="Emphasis"/>
    <w:basedOn w:val="Predvolenpsmoodseku"/>
    <w:uiPriority w:val="20"/>
    <w:qFormat/>
    <w:rsid w:val="00D37D00"/>
    <w:rPr>
      <w:i/>
      <w:iCs/>
      <w:color w:val="auto"/>
    </w:rPr>
  </w:style>
  <w:style w:type="character" w:styleId="Jemnzvraznenie">
    <w:name w:val="Subtle Emphasis"/>
    <w:basedOn w:val="Predvolenpsmoodseku"/>
    <w:uiPriority w:val="19"/>
    <w:qFormat/>
    <w:rsid w:val="00D37D00"/>
    <w:rPr>
      <w:i/>
      <w:iCs/>
      <w:color w:val="auto"/>
    </w:rPr>
  </w:style>
  <w:style w:type="character" w:styleId="Jemnodkaz">
    <w:name w:val="Subtle Reference"/>
    <w:basedOn w:val="Predvolenpsmoodseku"/>
    <w:uiPriority w:val="31"/>
    <w:qFormat/>
    <w:rsid w:val="00D37D00"/>
    <w:rPr>
      <w:smallCaps/>
      <w:color w:val="auto"/>
      <w:u w:val="single" w:color="7F7F7F" w:themeColor="text1" w:themeTint="80"/>
    </w:rPr>
  </w:style>
  <w:style w:type="character" w:styleId="Nzovknihy">
    <w:name w:val="Book Title"/>
    <w:basedOn w:val="Predvolenpsmoodseku"/>
    <w:uiPriority w:val="33"/>
    <w:qFormat/>
    <w:rsid w:val="00D37D00"/>
    <w:rPr>
      <w:b/>
      <w:bCs/>
      <w:smallCaps/>
      <w:color w:val="auto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37D00"/>
    <w:pPr>
      <w:outlineLvl w:val="9"/>
    </w:pPr>
  </w:style>
  <w:style w:type="character" w:customStyle="1" w:styleId="Nadpis1Char">
    <w:name w:val="Nadpis 1 Char"/>
    <w:basedOn w:val="Predvolenpsmoodseku"/>
    <w:link w:val="Nadpis1"/>
    <w:uiPriority w:val="9"/>
    <w:rsid w:val="00FE32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E32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E32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E32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E3238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E32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E3238"/>
    <w:rPr>
      <w:i/>
      <w:iCs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E3238"/>
    <w:rPr>
      <w:b/>
      <w:bCs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E3238"/>
    <w:rPr>
      <w:i/>
      <w:iCs/>
    </w:rPr>
  </w:style>
  <w:style w:type="paragraph" w:styleId="Nzov">
    <w:name w:val="Title"/>
    <w:basedOn w:val="Normlny"/>
    <w:next w:val="Normlny"/>
    <w:link w:val="NzovChar"/>
    <w:uiPriority w:val="10"/>
    <w:qFormat/>
    <w:rsid w:val="00FE3238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zovChar">
    <w:name w:val="Názov Char"/>
    <w:basedOn w:val="Predvolenpsmoodseku"/>
    <w:link w:val="Nzov"/>
    <w:uiPriority w:val="10"/>
    <w:rsid w:val="00FE32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E32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E3238"/>
    <w:rPr>
      <w:rFonts w:asciiTheme="majorHAnsi" w:eastAsiaTheme="majorEastAsia" w:hAnsiTheme="majorHAnsi" w:cstheme="majorBidi"/>
      <w:sz w:val="24"/>
      <w:szCs w:val="24"/>
    </w:rPr>
  </w:style>
  <w:style w:type="paragraph" w:styleId="Citcia">
    <w:name w:val="Quote"/>
    <w:basedOn w:val="Normlny"/>
    <w:next w:val="Normlny"/>
    <w:link w:val="CitciaChar"/>
    <w:uiPriority w:val="29"/>
    <w:qFormat/>
    <w:rsid w:val="00FE32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ciaChar">
    <w:name w:val="Citácia Char"/>
    <w:basedOn w:val="Predvolenpsmoodseku"/>
    <w:link w:val="Citcia"/>
    <w:uiPriority w:val="29"/>
    <w:rsid w:val="00FE32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FE3238"/>
    <w:pPr>
      <w:ind w:left="720"/>
      <w:contextualSpacing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E32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E3238"/>
    <w:rPr>
      <w:rFonts w:asciiTheme="majorHAnsi" w:eastAsiaTheme="majorEastAsia" w:hAnsiTheme="majorHAnsi" w:cstheme="majorBidi"/>
      <w:sz w:val="26"/>
      <w:szCs w:val="26"/>
    </w:rPr>
  </w:style>
  <w:style w:type="paragraph" w:styleId="Bezriadkovania">
    <w:name w:val="No Spacing"/>
    <w:link w:val="BezriadkovaniaChar"/>
    <w:uiPriority w:val="1"/>
    <w:qFormat/>
    <w:rsid w:val="00FE3238"/>
    <w:pPr>
      <w:spacing w:after="0" w:line="240" w:lineRule="auto"/>
    </w:pPr>
  </w:style>
  <w:style w:type="character" w:customStyle="1" w:styleId="BezriadkovaniaChar">
    <w:name w:val="Bez riadkovania Char"/>
    <w:link w:val="Bezriadkovania"/>
    <w:uiPriority w:val="1"/>
    <w:qFormat/>
    <w:locked/>
    <w:rsid w:val="00FE3238"/>
  </w:style>
  <w:style w:type="character" w:customStyle="1" w:styleId="OdsekzoznamuChar">
    <w:name w:val="Odsek zoznamu Char"/>
    <w:link w:val="Odsekzoznamu"/>
    <w:uiPriority w:val="34"/>
    <w:qFormat/>
    <w:rsid w:val="00FE3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cid:image001.png@01D960AA.4D7E4D10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EF788DD7E14D4E83600F3A3CA2B89B" ma:contentTypeVersion="14" ma:contentTypeDescription="Umožňuje vytvoriť nový dokument." ma:contentTypeScope="" ma:versionID="091aff88d3ccd79a2d731f7833eaf3ef">
  <xsd:schema xmlns:xsd="http://www.w3.org/2001/XMLSchema" xmlns:xs="http://www.w3.org/2001/XMLSchema" xmlns:p="http://schemas.microsoft.com/office/2006/metadata/properties" xmlns:ns2="af593496-95f2-4a20-a028-3f3693ca7123" xmlns:ns3="6028521f-9a9d-419e-a8e5-400284b01105" targetNamespace="http://schemas.microsoft.com/office/2006/metadata/properties" ma:root="true" ma:fieldsID="28cf6a6f82647ea8d7a81f882aec2abf" ns2:_="" ns3:_="">
    <xsd:import namespace="af593496-95f2-4a20-a028-3f3693ca7123"/>
    <xsd:import namespace="6028521f-9a9d-419e-a8e5-400284b01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93496-95f2-4a20-a028-3f3693ca71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dexed="true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7b4b0814-4c1e-48fd-8164-1672eff1ddb9}" ma:internalName="TaxCatchAll" ma:showField="CatchAllData" ma:web="af593496-95f2-4a20-a028-3f3693ca71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8521f-9a9d-419e-a8e5-400284b01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a" ma:readOnly="false" ma:fieldId="{5cf76f15-5ced-4ddc-b409-7134ff3c332f}" ma:taxonomyMulti="true" ma:sspId="f1fe8e33-0bac-4654-8e9e-e73922532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E97AA886-E9A7-4F4C-B1A9-6A8D55DD4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EECED-E290-4709-ABAB-DE0C673E4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593496-95f2-4a20-a028-3f3693ca7123"/>
    <ds:schemaRef ds:uri="6028521f-9a9d-419e-a8e5-400284b0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28C1D7-ECBB-4702-A750-710DA276FECE}"/>
</file>

<file path=customXml/itemProps4.xml><?xml version="1.0" encoding="utf-8"?>
<ds:datastoreItem xmlns:ds="http://schemas.openxmlformats.org/officeDocument/2006/customXml" ds:itemID="{135A6B47-FC67-4692-BBF9-7444F6D36451}">
  <ds:schemaRefs>
    <ds:schemaRef ds:uri="http://schemas.microsoft.com/office/2006/metadata/properties"/>
    <ds:schemaRef ds:uri="http://schemas.microsoft.com/office/infopath/2007/PartnerControls"/>
    <ds:schemaRef ds:uri="6028521f-9a9d-419e-a8e5-400284b01105"/>
    <ds:schemaRef ds:uri="af593496-95f2-4a20-a028-3f3693ca71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2409</TotalTime>
  <Pages>7</Pages>
  <Words>2463</Words>
  <Characters>14043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Selecky Robert</dc:creator>
  <cp:keywords/>
  <dc:description/>
  <cp:lastModifiedBy>Mgr. Pavel Aschenbrenner</cp:lastModifiedBy>
  <cp:revision>186</cp:revision>
  <dcterms:created xsi:type="dcterms:W3CDTF">2025-07-10T07:35:00Z</dcterms:created>
  <dcterms:modified xsi:type="dcterms:W3CDTF">2026-05-04T12:46:00Z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_dlc_DocIdItemGuid">
    <vt:lpwstr>a0ddb09c-21ec-4087-a126-21cc97d3a9ed</vt:lpwstr>
  </property>
  <property fmtid="{D5CDD505-2E9C-101B-9397-08002B2CF9AE}" pid="4" name="MediaServiceImageTags">
    <vt:lpwstr/>
  </property>
</Properties>
</file>